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B0C" w:rsidRPr="008F1AF7" w:rsidRDefault="003E3B0C" w:rsidP="003E3B0C">
      <w:pPr>
        <w:shd w:val="clear" w:color="auto" w:fill="C2D69B" w:themeFill="accent3" w:themeFillTint="99"/>
        <w:tabs>
          <w:tab w:val="left" w:pos="2160"/>
        </w:tabs>
        <w:spacing w:after="120"/>
        <w:rPr>
          <w:rFonts w:asciiTheme="minorHAnsi" w:hAnsiTheme="minorHAnsi" w:cs="Calibri"/>
          <w:i/>
        </w:rPr>
      </w:pPr>
      <w:r w:rsidRPr="008F1AF7">
        <w:rPr>
          <w:rFonts w:asciiTheme="minorHAnsi" w:hAnsiTheme="minorHAnsi" w:cs="Calibri"/>
        </w:rPr>
        <w:t>Policy: B3 – Asset Protection, Last revised: April 9, 2010</w:t>
      </w:r>
    </w:p>
    <w:p w:rsidR="003E3B0C" w:rsidRPr="008F1AF7" w:rsidRDefault="003E3B0C" w:rsidP="003E3B0C">
      <w:pPr>
        <w:rPr>
          <w:rFonts w:asciiTheme="minorHAnsi" w:hAnsiTheme="minorHAnsi" w:cs="Calibri"/>
          <w:b/>
          <w:szCs w:val="24"/>
        </w:rPr>
      </w:pPr>
      <w:r w:rsidRPr="008F1AF7">
        <w:rPr>
          <w:rFonts w:asciiTheme="minorHAnsi" w:hAnsiTheme="minorHAnsi" w:cs="Calibri"/>
          <w:b/>
          <w:szCs w:val="24"/>
        </w:rPr>
        <w:t>I report compliance with all parts of this policy except B3.4.</w:t>
      </w:r>
    </w:p>
    <w:p w:rsidR="003E3B0C" w:rsidRPr="008F1AF7" w:rsidRDefault="003E3B0C" w:rsidP="003E3B0C">
      <w:pPr>
        <w:rPr>
          <w:rFonts w:asciiTheme="minorHAnsi" w:hAnsiTheme="minorHAnsi" w:cs="Calibri"/>
          <w:szCs w:val="24"/>
          <w:u w:val="single"/>
        </w:rPr>
      </w:pPr>
      <w:r w:rsidRPr="008F1AF7">
        <w:rPr>
          <w:rFonts w:asciiTheme="minorHAnsi" w:hAnsiTheme="minorHAnsi" w:cs="Calibri"/>
        </w:rPr>
        <w:t xml:space="preserve">Unless indicated otherwise all data covers the period from June 1, 2009 through May 31, 2010, and </w:t>
      </w:r>
      <w:r w:rsidRPr="008F1AF7">
        <w:rPr>
          <w:rFonts w:asciiTheme="minorHAnsi" w:hAnsiTheme="minorHAnsi" w:cs="Calibri"/>
          <w:szCs w:val="24"/>
        </w:rPr>
        <w:t>is accurate as of May 31, 2010.</w:t>
      </w:r>
    </w:p>
    <w:p w:rsidR="003E3B0C" w:rsidRPr="008F1AF7" w:rsidRDefault="003E3B0C" w:rsidP="003E3B0C">
      <w:pPr>
        <w:rPr>
          <w:rFonts w:asciiTheme="minorHAnsi" w:hAnsiTheme="minorHAnsi" w:cs="Calibri"/>
          <w:szCs w:val="24"/>
        </w:rPr>
      </w:pPr>
      <w:r w:rsidRPr="008F1AF7">
        <w:rPr>
          <w:rFonts w:asciiTheme="minorHAnsi" w:hAnsiTheme="minorHAnsi" w:cs="Calibri"/>
          <w:szCs w:val="24"/>
        </w:rPr>
        <w:t>I certify that the information contained in this report and attachments is true.</w:t>
      </w:r>
    </w:p>
    <w:p w:rsidR="003E3B0C" w:rsidRPr="008F1AF7" w:rsidRDefault="003E3B0C" w:rsidP="003E3B0C">
      <w:pPr>
        <w:rPr>
          <w:rFonts w:asciiTheme="minorHAnsi" w:hAnsiTheme="minorHAnsi" w:cs="Calibri"/>
          <w:szCs w:val="24"/>
        </w:rPr>
      </w:pPr>
      <w:r w:rsidRPr="008F1AF7">
        <w:rPr>
          <w:rFonts w:asciiTheme="minorHAnsi" w:hAnsiTheme="minorHAnsi" w:cs="Calibri"/>
          <w:szCs w:val="24"/>
        </w:rPr>
        <w:t>Signed______________________________________, General Manager</w:t>
      </w:r>
    </w:p>
    <w:p w:rsidR="003E3B0C" w:rsidRPr="008F1AF7" w:rsidRDefault="003E3B0C" w:rsidP="003E3B0C">
      <w:pPr>
        <w:rPr>
          <w:rFonts w:asciiTheme="minorHAnsi" w:hAnsiTheme="minorHAnsi" w:cs="Calibri"/>
          <w:szCs w:val="24"/>
        </w:rPr>
      </w:pPr>
      <w:r w:rsidRPr="008F1AF7">
        <w:rPr>
          <w:rFonts w:asciiTheme="minorHAnsi" w:hAnsiTheme="minorHAnsi" w:cs="Calibri"/>
          <w:szCs w:val="24"/>
        </w:rPr>
        <w:t>Attachment: ____________</w:t>
      </w:r>
    </w:p>
    <w:p w:rsidR="003E3B0C" w:rsidRPr="00212967" w:rsidRDefault="003E3B0C" w:rsidP="003E3B0C">
      <w:pPr>
        <w:pBdr>
          <w:top w:val="single" w:sz="12" w:space="1" w:color="auto"/>
        </w:pBdr>
        <w:shd w:val="clear" w:color="auto" w:fill="C2D69B" w:themeFill="accent3" w:themeFillTint="99"/>
        <w:spacing w:after="120" w:line="240" w:lineRule="auto"/>
        <w:rPr>
          <w:rFonts w:asciiTheme="minorHAnsi" w:hAnsiTheme="minorHAnsi" w:cs="Calibri"/>
        </w:rPr>
      </w:pPr>
      <w:r w:rsidRPr="00212967">
        <w:rPr>
          <w:rFonts w:asciiTheme="minorHAnsi" w:hAnsiTheme="minorHAnsi" w:cs="Calibri"/>
        </w:rPr>
        <w:t>The General Manager shall not allow assets to be unprotected, unreasonably risked, or inadequately maintained.</w:t>
      </w:r>
    </w:p>
    <w:p w:rsidR="003E3B0C" w:rsidRPr="008F1AF7" w:rsidRDefault="003E3B0C" w:rsidP="003E3B0C">
      <w:pPr>
        <w:spacing w:line="240" w:lineRule="auto"/>
        <w:ind w:hanging="180"/>
        <w:rPr>
          <w:rFonts w:asciiTheme="minorHAnsi" w:hAnsiTheme="minorHAnsi" w:cs="Calibri"/>
          <w:b/>
          <w:szCs w:val="24"/>
        </w:rPr>
      </w:pPr>
      <w:r w:rsidRPr="008F1AF7">
        <w:rPr>
          <w:rFonts w:asciiTheme="minorHAnsi" w:hAnsiTheme="minorHAnsi" w:cs="Calibri"/>
          <w:b/>
          <w:szCs w:val="24"/>
        </w:rPr>
        <w:t>Interpretation:</w:t>
      </w:r>
    </w:p>
    <w:p w:rsidR="003E3B0C" w:rsidRPr="008F1AF7" w:rsidRDefault="003E3B0C" w:rsidP="003E3B0C">
      <w:pPr>
        <w:spacing w:line="240" w:lineRule="auto"/>
        <w:rPr>
          <w:rFonts w:asciiTheme="minorHAnsi" w:hAnsiTheme="minorHAnsi" w:cs="Calibri"/>
        </w:rPr>
      </w:pPr>
      <w:r w:rsidRPr="008F1AF7">
        <w:rPr>
          <w:rFonts w:asciiTheme="minorHAnsi" w:hAnsiTheme="minorHAnsi" w:cs="Calibri"/>
        </w:rPr>
        <w:t>In the sub-policies below, the board has fully interpreted this policy for all assets except for the Co-op’s retirement plan and deposits in financial institutions. For these two assets, see the Operational Definitions and Data here. For other assets, see each individual section below for further interpretations, operational definitions and data.</w:t>
      </w:r>
    </w:p>
    <w:p w:rsidR="003E3B0C" w:rsidRPr="008F1AF7" w:rsidRDefault="003E3B0C" w:rsidP="003E3B0C">
      <w:pPr>
        <w:ind w:hanging="180"/>
        <w:rPr>
          <w:rFonts w:asciiTheme="minorHAnsi" w:hAnsiTheme="minorHAnsi" w:cs="Calibri"/>
          <w:b/>
          <w:szCs w:val="24"/>
        </w:rPr>
      </w:pPr>
      <w:r w:rsidRPr="008F1AF7">
        <w:rPr>
          <w:rFonts w:asciiTheme="minorHAnsi" w:hAnsiTheme="minorHAnsi" w:cs="Calibri"/>
          <w:b/>
          <w:szCs w:val="24"/>
        </w:rPr>
        <w:t>Operational Definitions:</w:t>
      </w:r>
    </w:p>
    <w:p w:rsidR="003E3B0C" w:rsidRPr="008F1AF7" w:rsidRDefault="003E3B0C" w:rsidP="003E3B0C">
      <w:pPr>
        <w:numPr>
          <w:ilvl w:val="0"/>
          <w:numId w:val="16"/>
        </w:numPr>
        <w:tabs>
          <w:tab w:val="clear" w:pos="720"/>
          <w:tab w:val="num" w:pos="360"/>
        </w:tabs>
        <w:spacing w:after="0" w:line="240" w:lineRule="auto"/>
        <w:ind w:left="360"/>
        <w:rPr>
          <w:rFonts w:asciiTheme="minorHAnsi" w:hAnsiTheme="minorHAnsi" w:cs="Calibri"/>
        </w:rPr>
      </w:pPr>
      <w:r w:rsidRPr="008F1AF7">
        <w:rPr>
          <w:rFonts w:asciiTheme="minorHAnsi" w:hAnsiTheme="minorHAnsi" w:cs="Calibri"/>
        </w:rPr>
        <w:t>A system for protecting the Coop’s retirement benefits plan exists. Specifically the system will include identification and education of fiduciaries, a qualified third party administrator, an annual review of plan performance, and insurance to protect the fund.</w:t>
      </w:r>
    </w:p>
    <w:p w:rsidR="003E3B0C" w:rsidRPr="008F1AF7" w:rsidRDefault="003E3B0C" w:rsidP="003E3B0C">
      <w:pPr>
        <w:numPr>
          <w:ilvl w:val="0"/>
          <w:numId w:val="16"/>
        </w:numPr>
        <w:tabs>
          <w:tab w:val="clear" w:pos="720"/>
          <w:tab w:val="num" w:pos="360"/>
        </w:tabs>
        <w:spacing w:after="0" w:line="240" w:lineRule="auto"/>
        <w:ind w:left="360"/>
        <w:rPr>
          <w:rFonts w:asciiTheme="minorHAnsi" w:hAnsiTheme="minorHAnsi" w:cs="Calibri"/>
          <w:i/>
          <w:u w:val="single"/>
        </w:rPr>
      </w:pPr>
      <w:r w:rsidRPr="008F1AF7">
        <w:rPr>
          <w:rFonts w:asciiTheme="minorHAnsi" w:hAnsiTheme="minorHAnsi" w:cs="Calibri"/>
          <w:szCs w:val="24"/>
        </w:rPr>
        <w:t xml:space="preserve">Deposits: </w:t>
      </w:r>
      <w:r w:rsidRPr="008F1AF7">
        <w:rPr>
          <w:rFonts w:asciiTheme="minorHAnsi" w:hAnsiTheme="minorHAnsi" w:cs="Calibri"/>
        </w:rPr>
        <w:t xml:space="preserve">The Co-op’s funds should be fully insured with limited exceptions. Compliance will be achieved by evidence that all cash holdings and investments are </w:t>
      </w:r>
    </w:p>
    <w:p w:rsidR="003E3B0C" w:rsidRPr="008F1AF7" w:rsidRDefault="003E3B0C" w:rsidP="003E3B0C">
      <w:pPr>
        <w:numPr>
          <w:ilvl w:val="1"/>
          <w:numId w:val="16"/>
        </w:numPr>
        <w:tabs>
          <w:tab w:val="clear" w:pos="1440"/>
          <w:tab w:val="num" w:pos="720"/>
        </w:tabs>
        <w:spacing w:after="0" w:line="240" w:lineRule="auto"/>
        <w:ind w:left="720"/>
        <w:rPr>
          <w:rFonts w:asciiTheme="minorHAnsi" w:hAnsiTheme="minorHAnsi" w:cs="Calibri"/>
          <w:i/>
          <w:u w:val="single"/>
        </w:rPr>
      </w:pPr>
      <w:proofErr w:type="gramStart"/>
      <w:r w:rsidRPr="008F1AF7">
        <w:rPr>
          <w:rFonts w:asciiTheme="minorHAnsi" w:hAnsiTheme="minorHAnsi" w:cs="Calibri"/>
        </w:rPr>
        <w:t>less</w:t>
      </w:r>
      <w:proofErr w:type="gramEnd"/>
      <w:r w:rsidRPr="008F1AF7">
        <w:rPr>
          <w:rFonts w:asciiTheme="minorHAnsi" w:hAnsiTheme="minorHAnsi" w:cs="Calibri"/>
        </w:rPr>
        <w:t xml:space="preserve"> than $250,000 in an FDIC or NCUA insured institution; or</w:t>
      </w:r>
    </w:p>
    <w:p w:rsidR="003E3B0C" w:rsidRPr="008F1AF7" w:rsidRDefault="003E3B0C" w:rsidP="003E3B0C">
      <w:pPr>
        <w:numPr>
          <w:ilvl w:val="1"/>
          <w:numId w:val="16"/>
        </w:numPr>
        <w:tabs>
          <w:tab w:val="clear" w:pos="1440"/>
          <w:tab w:val="num" w:pos="720"/>
        </w:tabs>
        <w:spacing w:after="0" w:line="240" w:lineRule="auto"/>
        <w:ind w:left="720"/>
        <w:rPr>
          <w:rFonts w:asciiTheme="minorHAnsi" w:hAnsiTheme="minorHAnsi" w:cs="Calibri"/>
          <w:i/>
          <w:u w:val="single"/>
        </w:rPr>
      </w:pPr>
      <w:proofErr w:type="gramStart"/>
      <w:r w:rsidRPr="008F1AF7">
        <w:rPr>
          <w:rFonts w:asciiTheme="minorHAnsi" w:hAnsiTheme="minorHAnsi" w:cs="Calibri"/>
        </w:rPr>
        <w:t>more</w:t>
      </w:r>
      <w:proofErr w:type="gramEnd"/>
      <w:r w:rsidRPr="008F1AF7">
        <w:rPr>
          <w:rFonts w:asciiTheme="minorHAnsi" w:hAnsiTheme="minorHAnsi" w:cs="Calibri"/>
        </w:rPr>
        <w:t xml:space="preserve"> than $250,000 in a single primary checking account in an institution that has the highest rating from a national rating service; or</w:t>
      </w:r>
    </w:p>
    <w:p w:rsidR="003E3B0C" w:rsidRPr="008F1AF7" w:rsidRDefault="003E3B0C" w:rsidP="003E3B0C">
      <w:pPr>
        <w:numPr>
          <w:ilvl w:val="1"/>
          <w:numId w:val="16"/>
        </w:numPr>
        <w:tabs>
          <w:tab w:val="clear" w:pos="1440"/>
          <w:tab w:val="num" w:pos="720"/>
        </w:tabs>
        <w:spacing w:after="0" w:line="240" w:lineRule="auto"/>
        <w:ind w:left="720"/>
        <w:rPr>
          <w:rFonts w:asciiTheme="minorHAnsi" w:hAnsiTheme="minorHAnsi" w:cs="Calibri"/>
          <w:i/>
          <w:u w:val="single"/>
        </w:rPr>
      </w:pPr>
      <w:proofErr w:type="gramStart"/>
      <w:r w:rsidRPr="008F1AF7">
        <w:rPr>
          <w:rFonts w:asciiTheme="minorHAnsi" w:hAnsiTheme="minorHAnsi" w:cs="Calibri"/>
        </w:rPr>
        <w:t>investments</w:t>
      </w:r>
      <w:proofErr w:type="gramEnd"/>
      <w:r w:rsidRPr="008F1AF7">
        <w:rPr>
          <w:rFonts w:asciiTheme="minorHAnsi" w:hAnsiTheme="minorHAnsi" w:cs="Calibri"/>
        </w:rPr>
        <w:t xml:space="preserve"> in other cooperatives made to further our Ends accomplishment.  </w:t>
      </w:r>
    </w:p>
    <w:p w:rsidR="003E3B0C" w:rsidRPr="008F1AF7" w:rsidRDefault="003E3B0C" w:rsidP="003E3B0C">
      <w:pPr>
        <w:ind w:hanging="180"/>
        <w:rPr>
          <w:rFonts w:asciiTheme="minorHAnsi" w:hAnsiTheme="minorHAnsi" w:cs="Calibri"/>
        </w:rPr>
      </w:pPr>
      <w:r w:rsidRPr="008F1AF7">
        <w:rPr>
          <w:rFonts w:asciiTheme="minorHAnsi" w:hAnsiTheme="minorHAnsi" w:cs="Calibri"/>
          <w:b/>
        </w:rPr>
        <w:t>Data:</w:t>
      </w:r>
      <w:r w:rsidRPr="008F1AF7">
        <w:rPr>
          <w:rFonts w:asciiTheme="minorHAnsi" w:hAnsiTheme="minorHAnsi" w:cs="Calibri"/>
        </w:rPr>
        <w:t xml:space="preserve"> </w:t>
      </w:r>
    </w:p>
    <w:p w:rsidR="003E3B0C" w:rsidRPr="008F1AF7" w:rsidRDefault="003E3B0C" w:rsidP="003E3B0C">
      <w:pPr>
        <w:numPr>
          <w:ilvl w:val="0"/>
          <w:numId w:val="16"/>
        </w:numPr>
        <w:tabs>
          <w:tab w:val="clear" w:pos="720"/>
          <w:tab w:val="num" w:pos="360"/>
        </w:tabs>
        <w:spacing w:after="0" w:line="240" w:lineRule="auto"/>
        <w:ind w:left="360"/>
        <w:rPr>
          <w:rFonts w:asciiTheme="minorHAnsi" w:hAnsiTheme="minorHAnsi" w:cs="Calibri"/>
        </w:rPr>
      </w:pPr>
      <w:r w:rsidRPr="008F1AF7">
        <w:rPr>
          <w:rFonts w:asciiTheme="minorHAnsi" w:hAnsiTheme="minorHAnsi" w:cs="Calibri"/>
        </w:rPr>
        <w:t>Retirement plan- The Co-op’s 401K plan meets each of the criteria:</w:t>
      </w:r>
    </w:p>
    <w:p w:rsidR="003E3B0C" w:rsidRPr="008F1AF7" w:rsidRDefault="003E3B0C" w:rsidP="003E3B0C">
      <w:pPr>
        <w:numPr>
          <w:ilvl w:val="1"/>
          <w:numId w:val="16"/>
        </w:numPr>
        <w:tabs>
          <w:tab w:val="clear" w:pos="1440"/>
        </w:tabs>
        <w:spacing w:after="0" w:line="240" w:lineRule="auto"/>
        <w:ind w:left="720"/>
        <w:rPr>
          <w:rFonts w:asciiTheme="minorHAnsi" w:hAnsiTheme="minorHAnsi" w:cs="Calibri"/>
        </w:rPr>
      </w:pPr>
      <w:r w:rsidRPr="008F1AF7">
        <w:rPr>
          <w:rFonts w:asciiTheme="minorHAnsi" w:hAnsiTheme="minorHAnsi" w:cs="Calibri"/>
        </w:rPr>
        <w:t>The fiduciaries have been identified and informed of their duties (see attached 401K summary document)</w:t>
      </w:r>
    </w:p>
    <w:p w:rsidR="003E3B0C" w:rsidRPr="008F1AF7" w:rsidRDefault="003E3B0C" w:rsidP="003E3B0C">
      <w:pPr>
        <w:numPr>
          <w:ilvl w:val="1"/>
          <w:numId w:val="16"/>
        </w:numPr>
        <w:tabs>
          <w:tab w:val="clear" w:pos="1440"/>
        </w:tabs>
        <w:spacing w:after="0" w:line="240" w:lineRule="auto"/>
        <w:ind w:left="720"/>
        <w:rPr>
          <w:rFonts w:asciiTheme="minorHAnsi" w:hAnsiTheme="minorHAnsi" w:cs="Calibri"/>
        </w:rPr>
      </w:pPr>
      <w:r w:rsidRPr="008F1AF7">
        <w:rPr>
          <w:rFonts w:asciiTheme="minorHAnsi" w:hAnsiTheme="minorHAnsi" w:cs="Calibri"/>
        </w:rPr>
        <w:t>The Co-op contracts ABC Company as its third party administrator.</w:t>
      </w:r>
    </w:p>
    <w:p w:rsidR="003E3B0C" w:rsidRPr="008F1AF7" w:rsidRDefault="003E3B0C" w:rsidP="003E3B0C">
      <w:pPr>
        <w:numPr>
          <w:ilvl w:val="1"/>
          <w:numId w:val="16"/>
        </w:numPr>
        <w:tabs>
          <w:tab w:val="clear" w:pos="1440"/>
        </w:tabs>
        <w:spacing w:after="0" w:line="240" w:lineRule="auto"/>
        <w:ind w:left="720"/>
        <w:rPr>
          <w:rFonts w:asciiTheme="minorHAnsi" w:hAnsiTheme="minorHAnsi" w:cs="Calibri"/>
        </w:rPr>
      </w:pPr>
      <w:r w:rsidRPr="008F1AF7">
        <w:rPr>
          <w:rFonts w:asciiTheme="minorHAnsi" w:hAnsiTheme="minorHAnsi" w:cs="Calibri"/>
        </w:rPr>
        <w:t>Co-op management reviews fund performance quarterly and the Plan Committee will review performance, expenses and diversification annually.</w:t>
      </w:r>
    </w:p>
    <w:p w:rsidR="003E3B0C" w:rsidRPr="00DA4DAF" w:rsidRDefault="003E3B0C" w:rsidP="003E3B0C">
      <w:pPr>
        <w:numPr>
          <w:ilvl w:val="1"/>
          <w:numId w:val="16"/>
        </w:numPr>
        <w:tabs>
          <w:tab w:val="clear" w:pos="1440"/>
        </w:tabs>
        <w:spacing w:after="0" w:line="240" w:lineRule="auto"/>
        <w:ind w:left="720"/>
        <w:rPr>
          <w:rFonts w:asciiTheme="minorHAnsi" w:hAnsiTheme="minorHAnsi" w:cs="Calibri"/>
        </w:rPr>
      </w:pPr>
      <w:r w:rsidRPr="00DA4DAF">
        <w:rPr>
          <w:rFonts w:asciiTheme="minorHAnsi" w:hAnsiTheme="minorHAnsi" w:cs="Calibri"/>
        </w:rPr>
        <w:t>The Co-op holds insurance coverage of $xxx for the plan.</w:t>
      </w:r>
      <w:r w:rsidRPr="00DA4DAF">
        <w:rPr>
          <w:rFonts w:asciiTheme="minorHAnsi" w:hAnsiTheme="minorHAnsi" w:cs="Calibri"/>
        </w:rPr>
        <w:br w:type="page"/>
      </w:r>
    </w:p>
    <w:p w:rsidR="003E3B0C" w:rsidRPr="008F1AF7" w:rsidRDefault="003E3B0C" w:rsidP="003E3B0C">
      <w:pPr>
        <w:rPr>
          <w:rFonts w:asciiTheme="minorHAnsi" w:hAnsiTheme="minorHAnsi" w:cs="Calibri"/>
        </w:rPr>
      </w:pPr>
    </w:p>
    <w:p w:rsidR="003E3B0C" w:rsidRPr="008F1AF7" w:rsidRDefault="003E3B0C" w:rsidP="003E3B0C">
      <w:pPr>
        <w:numPr>
          <w:ilvl w:val="2"/>
          <w:numId w:val="16"/>
        </w:numPr>
        <w:tabs>
          <w:tab w:val="clear" w:pos="2160"/>
          <w:tab w:val="num" w:pos="360"/>
        </w:tabs>
        <w:spacing w:after="0" w:line="240" w:lineRule="auto"/>
        <w:ind w:left="360"/>
        <w:rPr>
          <w:rFonts w:asciiTheme="minorHAnsi" w:hAnsiTheme="minorHAnsi" w:cs="Calibri"/>
        </w:rPr>
      </w:pPr>
      <w:r w:rsidRPr="008F1AF7">
        <w:rPr>
          <w:rFonts w:asciiTheme="minorHAnsi" w:hAnsiTheme="minorHAnsi" w:cs="Calibri"/>
        </w:rPr>
        <w:t>Summary of Cash Holdings May 31, 2010</w:t>
      </w:r>
    </w:p>
    <w:p w:rsidR="003E3B0C" w:rsidRPr="008F1AF7" w:rsidRDefault="003E3B0C" w:rsidP="003E3B0C">
      <w:pPr>
        <w:rPr>
          <w:rFonts w:asciiTheme="minorHAnsi" w:hAnsiTheme="minorHAnsi" w:cs="Calibri"/>
          <w:b/>
        </w:rPr>
      </w:pPr>
    </w:p>
    <w:tbl>
      <w:tblPr>
        <w:tblW w:w="8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0"/>
        <w:gridCol w:w="1372"/>
        <w:gridCol w:w="1372"/>
        <w:gridCol w:w="1372"/>
        <w:gridCol w:w="1211"/>
        <w:gridCol w:w="2155"/>
      </w:tblGrid>
      <w:tr w:rsidR="003E3B0C" w:rsidRPr="008F1AF7" w:rsidTr="00C13E59">
        <w:tc>
          <w:tcPr>
            <w:tcW w:w="1270" w:type="dxa"/>
          </w:tcPr>
          <w:p w:rsidR="003E3B0C" w:rsidRPr="008F1AF7" w:rsidRDefault="003E3B0C" w:rsidP="00C13E59">
            <w:pPr>
              <w:rPr>
                <w:rFonts w:asciiTheme="minorHAnsi" w:hAnsiTheme="minorHAnsi" w:cs="Calibri"/>
              </w:rPr>
            </w:pPr>
            <w:r w:rsidRPr="008F1AF7">
              <w:rPr>
                <w:rFonts w:asciiTheme="minorHAnsi" w:hAnsiTheme="minorHAnsi" w:cs="Calibri"/>
              </w:rPr>
              <w:t xml:space="preserve">Institution   </w:t>
            </w:r>
          </w:p>
        </w:tc>
        <w:tc>
          <w:tcPr>
            <w:tcW w:w="1372" w:type="dxa"/>
          </w:tcPr>
          <w:p w:rsidR="003E3B0C" w:rsidRPr="008F1AF7" w:rsidRDefault="003E3B0C" w:rsidP="00C13E59">
            <w:pPr>
              <w:rPr>
                <w:rFonts w:asciiTheme="minorHAnsi" w:hAnsiTheme="minorHAnsi" w:cs="Calibri"/>
              </w:rPr>
            </w:pPr>
            <w:r w:rsidRPr="008F1AF7">
              <w:rPr>
                <w:rFonts w:asciiTheme="minorHAnsi" w:hAnsiTheme="minorHAnsi" w:cs="Calibri"/>
              </w:rPr>
              <w:t>Rating</w:t>
            </w:r>
          </w:p>
        </w:tc>
        <w:tc>
          <w:tcPr>
            <w:tcW w:w="1372" w:type="dxa"/>
          </w:tcPr>
          <w:p w:rsidR="003E3B0C" w:rsidRPr="008F1AF7" w:rsidRDefault="003E3B0C" w:rsidP="00C13E59">
            <w:pPr>
              <w:rPr>
                <w:rFonts w:asciiTheme="minorHAnsi" w:hAnsiTheme="minorHAnsi" w:cs="Calibri"/>
              </w:rPr>
            </w:pPr>
            <w:r w:rsidRPr="008F1AF7">
              <w:rPr>
                <w:rFonts w:asciiTheme="minorHAnsi" w:hAnsiTheme="minorHAnsi" w:cs="Calibri"/>
              </w:rPr>
              <w:t>Rating service</w:t>
            </w:r>
          </w:p>
        </w:tc>
        <w:tc>
          <w:tcPr>
            <w:tcW w:w="1372" w:type="dxa"/>
          </w:tcPr>
          <w:p w:rsidR="003E3B0C" w:rsidRPr="008F1AF7" w:rsidRDefault="003E3B0C" w:rsidP="00C13E59">
            <w:pPr>
              <w:rPr>
                <w:rFonts w:asciiTheme="minorHAnsi" w:hAnsiTheme="minorHAnsi" w:cs="Calibri"/>
              </w:rPr>
            </w:pPr>
            <w:r w:rsidRPr="008F1AF7">
              <w:rPr>
                <w:rFonts w:asciiTheme="minorHAnsi" w:hAnsiTheme="minorHAnsi" w:cs="Calibri"/>
              </w:rPr>
              <w:t>Amount Deposited</w:t>
            </w:r>
          </w:p>
        </w:tc>
        <w:tc>
          <w:tcPr>
            <w:tcW w:w="1211" w:type="dxa"/>
          </w:tcPr>
          <w:p w:rsidR="003E3B0C" w:rsidRPr="008F1AF7" w:rsidRDefault="003E3B0C" w:rsidP="00C13E59">
            <w:pPr>
              <w:rPr>
                <w:rFonts w:asciiTheme="minorHAnsi" w:hAnsiTheme="minorHAnsi" w:cs="Calibri"/>
              </w:rPr>
            </w:pPr>
            <w:r w:rsidRPr="008F1AF7">
              <w:rPr>
                <w:rFonts w:asciiTheme="minorHAnsi" w:hAnsiTheme="minorHAnsi" w:cs="Calibri"/>
              </w:rPr>
              <w:t xml:space="preserve">Amount </w:t>
            </w:r>
            <w:proofErr w:type="gramStart"/>
            <w:r w:rsidRPr="008F1AF7">
              <w:rPr>
                <w:rFonts w:asciiTheme="minorHAnsi" w:hAnsiTheme="minorHAnsi" w:cs="Calibri"/>
              </w:rPr>
              <w:t xml:space="preserve">Insured    </w:t>
            </w:r>
            <w:proofErr w:type="gramEnd"/>
          </w:p>
        </w:tc>
        <w:tc>
          <w:tcPr>
            <w:tcW w:w="2155" w:type="dxa"/>
          </w:tcPr>
          <w:p w:rsidR="003E3B0C" w:rsidRPr="008F1AF7" w:rsidRDefault="003E3B0C" w:rsidP="00C13E59">
            <w:pPr>
              <w:rPr>
                <w:rFonts w:asciiTheme="minorHAnsi" w:hAnsiTheme="minorHAnsi" w:cs="Calibri"/>
              </w:rPr>
            </w:pPr>
            <w:r w:rsidRPr="008F1AF7">
              <w:rPr>
                <w:rFonts w:asciiTheme="minorHAnsi" w:hAnsiTheme="minorHAnsi" w:cs="Calibri"/>
              </w:rPr>
              <w:t>Notes</w:t>
            </w:r>
          </w:p>
        </w:tc>
      </w:tr>
      <w:tr w:rsidR="003E3B0C" w:rsidRPr="008F1AF7" w:rsidTr="00C13E59">
        <w:tc>
          <w:tcPr>
            <w:tcW w:w="1270" w:type="dxa"/>
          </w:tcPr>
          <w:p w:rsidR="003E3B0C" w:rsidRPr="008F1AF7" w:rsidRDefault="003E3B0C" w:rsidP="00C13E59">
            <w:pPr>
              <w:rPr>
                <w:rFonts w:asciiTheme="minorHAnsi" w:hAnsiTheme="minorHAnsi" w:cs="Calibri"/>
              </w:rPr>
            </w:pPr>
            <w:r w:rsidRPr="008F1AF7">
              <w:rPr>
                <w:rFonts w:asciiTheme="minorHAnsi" w:hAnsiTheme="minorHAnsi" w:cs="Calibri"/>
              </w:rPr>
              <w:t>ABC Bank</w:t>
            </w:r>
          </w:p>
        </w:tc>
        <w:tc>
          <w:tcPr>
            <w:tcW w:w="1372" w:type="dxa"/>
          </w:tcPr>
          <w:p w:rsidR="003E3B0C" w:rsidRPr="008F1AF7" w:rsidRDefault="003E3B0C" w:rsidP="00C13E59">
            <w:pPr>
              <w:rPr>
                <w:rFonts w:asciiTheme="minorHAnsi" w:hAnsiTheme="minorHAnsi" w:cs="Calibri"/>
              </w:rPr>
            </w:pPr>
            <w:proofErr w:type="gramStart"/>
            <w:r w:rsidRPr="008F1AF7">
              <w:rPr>
                <w:rFonts w:asciiTheme="minorHAnsi" w:hAnsiTheme="minorHAnsi" w:cs="Calibri"/>
              </w:rPr>
              <w:t>xx</w:t>
            </w:r>
            <w:proofErr w:type="gramEnd"/>
          </w:p>
        </w:tc>
        <w:tc>
          <w:tcPr>
            <w:tcW w:w="1372" w:type="dxa"/>
          </w:tcPr>
          <w:p w:rsidR="003E3B0C" w:rsidRPr="008F1AF7" w:rsidRDefault="003E3B0C" w:rsidP="00C13E59">
            <w:pPr>
              <w:rPr>
                <w:rFonts w:asciiTheme="minorHAnsi" w:hAnsiTheme="minorHAnsi" w:cs="Calibri"/>
              </w:rPr>
            </w:pPr>
            <w:proofErr w:type="gramStart"/>
            <w:r w:rsidRPr="008F1AF7">
              <w:rPr>
                <w:rFonts w:asciiTheme="minorHAnsi" w:hAnsiTheme="minorHAnsi" w:cs="Calibri"/>
              </w:rPr>
              <w:t>xx</w:t>
            </w:r>
            <w:proofErr w:type="gramEnd"/>
          </w:p>
        </w:tc>
        <w:tc>
          <w:tcPr>
            <w:tcW w:w="1372" w:type="dxa"/>
          </w:tcPr>
          <w:p w:rsidR="003E3B0C" w:rsidRPr="008F1AF7" w:rsidRDefault="003E3B0C" w:rsidP="00C13E59">
            <w:pPr>
              <w:rPr>
                <w:rFonts w:asciiTheme="minorHAnsi" w:hAnsiTheme="minorHAnsi" w:cs="Calibri"/>
              </w:rPr>
            </w:pPr>
            <w:r w:rsidRPr="008F1AF7">
              <w:rPr>
                <w:rFonts w:asciiTheme="minorHAnsi" w:hAnsiTheme="minorHAnsi" w:cs="Calibri"/>
              </w:rPr>
              <w:t>$</w:t>
            </w:r>
            <w:proofErr w:type="gramStart"/>
            <w:r w:rsidRPr="008F1AF7">
              <w:rPr>
                <w:rFonts w:asciiTheme="minorHAnsi" w:hAnsiTheme="minorHAnsi" w:cs="Calibri"/>
              </w:rPr>
              <w:t>xx</w:t>
            </w:r>
            <w:proofErr w:type="gramEnd"/>
          </w:p>
        </w:tc>
        <w:tc>
          <w:tcPr>
            <w:tcW w:w="1211" w:type="dxa"/>
          </w:tcPr>
          <w:p w:rsidR="003E3B0C" w:rsidRPr="008F1AF7" w:rsidRDefault="003E3B0C" w:rsidP="00C13E59">
            <w:pPr>
              <w:rPr>
                <w:rFonts w:asciiTheme="minorHAnsi" w:hAnsiTheme="minorHAnsi" w:cs="Calibri"/>
              </w:rPr>
            </w:pPr>
            <w:r w:rsidRPr="008F1AF7">
              <w:rPr>
                <w:rFonts w:asciiTheme="minorHAnsi" w:hAnsiTheme="minorHAnsi" w:cs="Calibri"/>
              </w:rPr>
              <w:t>$</w:t>
            </w:r>
            <w:proofErr w:type="gramStart"/>
            <w:r w:rsidRPr="008F1AF7">
              <w:rPr>
                <w:rFonts w:asciiTheme="minorHAnsi" w:hAnsiTheme="minorHAnsi" w:cs="Calibri"/>
              </w:rPr>
              <w:t>xx</w:t>
            </w:r>
            <w:proofErr w:type="gramEnd"/>
          </w:p>
        </w:tc>
        <w:tc>
          <w:tcPr>
            <w:tcW w:w="2155" w:type="dxa"/>
          </w:tcPr>
          <w:p w:rsidR="003E3B0C" w:rsidRPr="008F1AF7" w:rsidRDefault="003E3B0C" w:rsidP="00C13E59">
            <w:pPr>
              <w:rPr>
                <w:rFonts w:asciiTheme="minorHAnsi" w:hAnsiTheme="minorHAnsi" w:cs="Calibri"/>
              </w:rPr>
            </w:pPr>
          </w:p>
        </w:tc>
      </w:tr>
      <w:tr w:rsidR="003E3B0C" w:rsidRPr="008F1AF7" w:rsidTr="00C13E59">
        <w:tc>
          <w:tcPr>
            <w:tcW w:w="1270" w:type="dxa"/>
          </w:tcPr>
          <w:p w:rsidR="003E3B0C" w:rsidRPr="008F1AF7" w:rsidRDefault="003E3B0C" w:rsidP="00C13E59">
            <w:pPr>
              <w:rPr>
                <w:rFonts w:asciiTheme="minorHAnsi" w:hAnsiTheme="minorHAnsi" w:cs="Calibri"/>
              </w:rPr>
            </w:pPr>
            <w:r w:rsidRPr="008F1AF7">
              <w:rPr>
                <w:rFonts w:asciiTheme="minorHAnsi" w:hAnsiTheme="minorHAnsi" w:cs="Calibri"/>
              </w:rPr>
              <w:t>DEF Bank</w:t>
            </w:r>
          </w:p>
        </w:tc>
        <w:tc>
          <w:tcPr>
            <w:tcW w:w="1372" w:type="dxa"/>
          </w:tcPr>
          <w:p w:rsidR="003E3B0C" w:rsidRPr="008F1AF7" w:rsidRDefault="003E3B0C" w:rsidP="00C13E59">
            <w:pPr>
              <w:rPr>
                <w:rFonts w:asciiTheme="minorHAnsi" w:hAnsiTheme="minorHAnsi" w:cs="Calibri"/>
              </w:rPr>
            </w:pPr>
            <w:proofErr w:type="spellStart"/>
            <w:proofErr w:type="gramStart"/>
            <w:r w:rsidRPr="008F1AF7">
              <w:rPr>
                <w:rFonts w:asciiTheme="minorHAnsi" w:hAnsiTheme="minorHAnsi" w:cs="Calibri"/>
              </w:rPr>
              <w:t>yy</w:t>
            </w:r>
            <w:proofErr w:type="spellEnd"/>
            <w:proofErr w:type="gramEnd"/>
          </w:p>
        </w:tc>
        <w:tc>
          <w:tcPr>
            <w:tcW w:w="1372" w:type="dxa"/>
          </w:tcPr>
          <w:p w:rsidR="003E3B0C" w:rsidRPr="008F1AF7" w:rsidRDefault="003E3B0C" w:rsidP="00C13E59">
            <w:pPr>
              <w:rPr>
                <w:rFonts w:asciiTheme="minorHAnsi" w:hAnsiTheme="minorHAnsi" w:cs="Calibri"/>
              </w:rPr>
            </w:pPr>
            <w:proofErr w:type="spellStart"/>
            <w:proofErr w:type="gramStart"/>
            <w:r w:rsidRPr="008F1AF7">
              <w:rPr>
                <w:rFonts w:asciiTheme="minorHAnsi" w:hAnsiTheme="minorHAnsi" w:cs="Calibri"/>
              </w:rPr>
              <w:t>yy</w:t>
            </w:r>
            <w:proofErr w:type="spellEnd"/>
            <w:proofErr w:type="gramEnd"/>
          </w:p>
        </w:tc>
        <w:tc>
          <w:tcPr>
            <w:tcW w:w="1372" w:type="dxa"/>
          </w:tcPr>
          <w:p w:rsidR="003E3B0C" w:rsidRPr="008F1AF7" w:rsidRDefault="003E3B0C" w:rsidP="00C13E59">
            <w:pPr>
              <w:rPr>
                <w:rFonts w:asciiTheme="minorHAnsi" w:hAnsiTheme="minorHAnsi" w:cs="Calibri"/>
              </w:rPr>
            </w:pPr>
            <w:r w:rsidRPr="008F1AF7">
              <w:rPr>
                <w:rFonts w:asciiTheme="minorHAnsi" w:hAnsiTheme="minorHAnsi" w:cs="Calibri"/>
              </w:rPr>
              <w:t>$</w:t>
            </w:r>
            <w:proofErr w:type="gramStart"/>
            <w:r w:rsidRPr="008F1AF7">
              <w:rPr>
                <w:rFonts w:asciiTheme="minorHAnsi" w:hAnsiTheme="minorHAnsi" w:cs="Calibri"/>
              </w:rPr>
              <w:t>xx</w:t>
            </w:r>
            <w:proofErr w:type="gramEnd"/>
          </w:p>
        </w:tc>
        <w:tc>
          <w:tcPr>
            <w:tcW w:w="1211" w:type="dxa"/>
          </w:tcPr>
          <w:p w:rsidR="003E3B0C" w:rsidRPr="008F1AF7" w:rsidRDefault="003E3B0C" w:rsidP="00C13E59">
            <w:pPr>
              <w:rPr>
                <w:rFonts w:asciiTheme="minorHAnsi" w:hAnsiTheme="minorHAnsi" w:cs="Calibri"/>
              </w:rPr>
            </w:pPr>
            <w:r w:rsidRPr="008F1AF7">
              <w:rPr>
                <w:rFonts w:asciiTheme="minorHAnsi" w:hAnsiTheme="minorHAnsi" w:cs="Calibri"/>
              </w:rPr>
              <w:t>$250,000</w:t>
            </w:r>
          </w:p>
        </w:tc>
        <w:tc>
          <w:tcPr>
            <w:tcW w:w="2155" w:type="dxa"/>
          </w:tcPr>
          <w:p w:rsidR="003E3B0C" w:rsidRPr="008F1AF7" w:rsidRDefault="003E3B0C" w:rsidP="00C13E59">
            <w:pPr>
              <w:rPr>
                <w:rFonts w:asciiTheme="minorHAnsi" w:hAnsiTheme="minorHAnsi" w:cs="Calibri"/>
              </w:rPr>
            </w:pPr>
          </w:p>
        </w:tc>
      </w:tr>
      <w:tr w:rsidR="003E3B0C" w:rsidRPr="008F1AF7" w:rsidTr="00C13E59">
        <w:tc>
          <w:tcPr>
            <w:tcW w:w="1270" w:type="dxa"/>
          </w:tcPr>
          <w:p w:rsidR="003E3B0C" w:rsidRPr="008F1AF7" w:rsidRDefault="003E3B0C" w:rsidP="00C13E59">
            <w:pPr>
              <w:rPr>
                <w:rFonts w:asciiTheme="minorHAnsi" w:hAnsiTheme="minorHAnsi" w:cs="Calibri"/>
              </w:rPr>
            </w:pPr>
            <w:r w:rsidRPr="008F1AF7">
              <w:rPr>
                <w:rFonts w:asciiTheme="minorHAnsi" w:hAnsiTheme="minorHAnsi" w:cs="Calibri"/>
              </w:rPr>
              <w:t>GHI Credit Union</w:t>
            </w:r>
          </w:p>
        </w:tc>
        <w:tc>
          <w:tcPr>
            <w:tcW w:w="1372" w:type="dxa"/>
          </w:tcPr>
          <w:p w:rsidR="003E3B0C" w:rsidRPr="008F1AF7" w:rsidRDefault="003E3B0C" w:rsidP="00C13E59">
            <w:pPr>
              <w:rPr>
                <w:rFonts w:asciiTheme="minorHAnsi" w:hAnsiTheme="minorHAnsi" w:cs="Calibri"/>
              </w:rPr>
            </w:pPr>
            <w:proofErr w:type="spellStart"/>
            <w:proofErr w:type="gramStart"/>
            <w:r w:rsidRPr="008F1AF7">
              <w:rPr>
                <w:rFonts w:asciiTheme="minorHAnsi" w:hAnsiTheme="minorHAnsi" w:cs="Calibri"/>
              </w:rPr>
              <w:t>zz</w:t>
            </w:r>
            <w:proofErr w:type="spellEnd"/>
            <w:proofErr w:type="gramEnd"/>
          </w:p>
        </w:tc>
        <w:tc>
          <w:tcPr>
            <w:tcW w:w="1372" w:type="dxa"/>
          </w:tcPr>
          <w:p w:rsidR="003E3B0C" w:rsidRPr="008F1AF7" w:rsidRDefault="003E3B0C" w:rsidP="00C13E59">
            <w:pPr>
              <w:rPr>
                <w:rFonts w:asciiTheme="minorHAnsi" w:hAnsiTheme="minorHAnsi" w:cs="Calibri"/>
              </w:rPr>
            </w:pPr>
            <w:proofErr w:type="spellStart"/>
            <w:proofErr w:type="gramStart"/>
            <w:r w:rsidRPr="008F1AF7">
              <w:rPr>
                <w:rFonts w:asciiTheme="minorHAnsi" w:hAnsiTheme="minorHAnsi" w:cs="Calibri"/>
              </w:rPr>
              <w:t>zz</w:t>
            </w:r>
            <w:proofErr w:type="spellEnd"/>
            <w:proofErr w:type="gramEnd"/>
          </w:p>
        </w:tc>
        <w:tc>
          <w:tcPr>
            <w:tcW w:w="1372" w:type="dxa"/>
          </w:tcPr>
          <w:p w:rsidR="003E3B0C" w:rsidRPr="008F1AF7" w:rsidRDefault="003E3B0C" w:rsidP="00C13E59">
            <w:pPr>
              <w:rPr>
                <w:rFonts w:asciiTheme="minorHAnsi" w:hAnsiTheme="minorHAnsi" w:cs="Calibri"/>
              </w:rPr>
            </w:pPr>
            <w:r w:rsidRPr="008F1AF7">
              <w:rPr>
                <w:rFonts w:asciiTheme="minorHAnsi" w:hAnsiTheme="minorHAnsi" w:cs="Calibri"/>
              </w:rPr>
              <w:t>$</w:t>
            </w:r>
            <w:proofErr w:type="gramStart"/>
            <w:r w:rsidRPr="008F1AF7">
              <w:rPr>
                <w:rFonts w:asciiTheme="minorHAnsi" w:hAnsiTheme="minorHAnsi" w:cs="Calibri"/>
              </w:rPr>
              <w:t>xx</w:t>
            </w:r>
            <w:proofErr w:type="gramEnd"/>
          </w:p>
        </w:tc>
        <w:tc>
          <w:tcPr>
            <w:tcW w:w="1211" w:type="dxa"/>
          </w:tcPr>
          <w:p w:rsidR="003E3B0C" w:rsidRPr="008F1AF7" w:rsidRDefault="003E3B0C" w:rsidP="00C13E59">
            <w:pPr>
              <w:rPr>
                <w:rFonts w:asciiTheme="minorHAnsi" w:hAnsiTheme="minorHAnsi" w:cs="Calibri"/>
              </w:rPr>
            </w:pPr>
            <w:r w:rsidRPr="008F1AF7">
              <w:rPr>
                <w:rFonts w:asciiTheme="minorHAnsi" w:hAnsiTheme="minorHAnsi" w:cs="Calibri"/>
              </w:rPr>
              <w:t>$250,000</w:t>
            </w:r>
          </w:p>
        </w:tc>
        <w:tc>
          <w:tcPr>
            <w:tcW w:w="2155" w:type="dxa"/>
          </w:tcPr>
          <w:p w:rsidR="003E3B0C" w:rsidRPr="008F1AF7" w:rsidRDefault="003E3B0C" w:rsidP="00C13E59">
            <w:pPr>
              <w:rPr>
                <w:rFonts w:asciiTheme="minorHAnsi" w:hAnsiTheme="minorHAnsi" w:cs="Calibri"/>
              </w:rPr>
            </w:pPr>
          </w:p>
        </w:tc>
      </w:tr>
      <w:tr w:rsidR="003E3B0C" w:rsidRPr="008F1AF7" w:rsidTr="00C13E59">
        <w:tc>
          <w:tcPr>
            <w:tcW w:w="1270" w:type="dxa"/>
          </w:tcPr>
          <w:p w:rsidR="003E3B0C" w:rsidRPr="008F1AF7" w:rsidRDefault="003E3B0C" w:rsidP="00C13E59">
            <w:pPr>
              <w:rPr>
                <w:rFonts w:asciiTheme="minorHAnsi" w:hAnsiTheme="minorHAnsi" w:cs="Calibri"/>
              </w:rPr>
            </w:pPr>
            <w:r w:rsidRPr="008F1AF7">
              <w:rPr>
                <w:rFonts w:asciiTheme="minorHAnsi" w:hAnsiTheme="minorHAnsi" w:cs="Calibri"/>
              </w:rPr>
              <w:t>Co-op Fund of New England</w:t>
            </w:r>
          </w:p>
        </w:tc>
        <w:tc>
          <w:tcPr>
            <w:tcW w:w="1372" w:type="dxa"/>
          </w:tcPr>
          <w:p w:rsidR="003E3B0C" w:rsidRPr="008F1AF7" w:rsidRDefault="003E3B0C" w:rsidP="00C13E59">
            <w:pPr>
              <w:rPr>
                <w:rFonts w:asciiTheme="minorHAnsi" w:hAnsiTheme="minorHAnsi" w:cs="Calibri"/>
              </w:rPr>
            </w:pPr>
            <w:r w:rsidRPr="008F1AF7">
              <w:rPr>
                <w:rFonts w:asciiTheme="minorHAnsi" w:hAnsiTheme="minorHAnsi" w:cs="Calibri"/>
              </w:rPr>
              <w:t>N/A</w:t>
            </w:r>
          </w:p>
        </w:tc>
        <w:tc>
          <w:tcPr>
            <w:tcW w:w="1372" w:type="dxa"/>
          </w:tcPr>
          <w:p w:rsidR="003E3B0C" w:rsidRPr="008F1AF7" w:rsidRDefault="003E3B0C" w:rsidP="00C13E59">
            <w:pPr>
              <w:rPr>
                <w:rFonts w:asciiTheme="minorHAnsi" w:hAnsiTheme="minorHAnsi" w:cs="Calibri"/>
              </w:rPr>
            </w:pPr>
          </w:p>
        </w:tc>
        <w:tc>
          <w:tcPr>
            <w:tcW w:w="1372" w:type="dxa"/>
          </w:tcPr>
          <w:p w:rsidR="003E3B0C" w:rsidRPr="008F1AF7" w:rsidRDefault="003E3B0C" w:rsidP="00C13E59">
            <w:pPr>
              <w:rPr>
                <w:rFonts w:asciiTheme="minorHAnsi" w:hAnsiTheme="minorHAnsi" w:cs="Calibri"/>
              </w:rPr>
            </w:pPr>
            <w:r w:rsidRPr="008F1AF7">
              <w:rPr>
                <w:rFonts w:asciiTheme="minorHAnsi" w:hAnsiTheme="minorHAnsi" w:cs="Calibri"/>
              </w:rPr>
              <w:t>$</w:t>
            </w:r>
            <w:proofErr w:type="gramStart"/>
            <w:r w:rsidRPr="008F1AF7">
              <w:rPr>
                <w:rFonts w:asciiTheme="minorHAnsi" w:hAnsiTheme="minorHAnsi" w:cs="Calibri"/>
              </w:rPr>
              <w:t>xx</w:t>
            </w:r>
            <w:proofErr w:type="gramEnd"/>
          </w:p>
        </w:tc>
        <w:tc>
          <w:tcPr>
            <w:tcW w:w="1211" w:type="dxa"/>
          </w:tcPr>
          <w:p w:rsidR="003E3B0C" w:rsidRPr="008F1AF7" w:rsidRDefault="003E3B0C" w:rsidP="00C13E59">
            <w:pPr>
              <w:rPr>
                <w:rFonts w:asciiTheme="minorHAnsi" w:hAnsiTheme="minorHAnsi" w:cs="Calibri"/>
              </w:rPr>
            </w:pPr>
            <w:r w:rsidRPr="008F1AF7">
              <w:rPr>
                <w:rFonts w:asciiTheme="minorHAnsi" w:hAnsiTheme="minorHAnsi" w:cs="Calibri"/>
              </w:rPr>
              <w:t>$0</w:t>
            </w:r>
          </w:p>
        </w:tc>
        <w:tc>
          <w:tcPr>
            <w:tcW w:w="2155" w:type="dxa"/>
          </w:tcPr>
          <w:p w:rsidR="003E3B0C" w:rsidRPr="008F1AF7" w:rsidRDefault="003E3B0C" w:rsidP="00C13E59">
            <w:pPr>
              <w:rPr>
                <w:rFonts w:asciiTheme="minorHAnsi" w:hAnsiTheme="minorHAnsi" w:cs="Calibri"/>
              </w:rPr>
            </w:pPr>
            <w:r w:rsidRPr="008F1AF7">
              <w:rPr>
                <w:rFonts w:asciiTheme="minorHAnsi" w:hAnsiTheme="minorHAnsi" w:cs="Calibri"/>
              </w:rPr>
              <w:t xml:space="preserve">See March 2010 Ends report </w:t>
            </w:r>
          </w:p>
        </w:tc>
      </w:tr>
    </w:tbl>
    <w:p w:rsidR="003E3B0C" w:rsidRPr="008F1AF7" w:rsidRDefault="003E3B0C" w:rsidP="003E3B0C">
      <w:pPr>
        <w:rPr>
          <w:rFonts w:asciiTheme="minorHAnsi" w:hAnsiTheme="minorHAnsi" w:cs="Calibri"/>
          <w:szCs w:val="24"/>
        </w:rPr>
      </w:pPr>
      <w:r w:rsidRPr="008F1AF7">
        <w:rPr>
          <w:rFonts w:asciiTheme="minorHAnsi" w:hAnsiTheme="minorHAnsi" w:cs="Calibri"/>
          <w:b/>
          <w:szCs w:val="24"/>
        </w:rPr>
        <w:br w:type="page"/>
      </w:r>
    </w:p>
    <w:p w:rsidR="003E3B0C" w:rsidRPr="00212967" w:rsidRDefault="003E3B0C" w:rsidP="003E3B0C">
      <w:pPr>
        <w:shd w:val="clear" w:color="auto" w:fill="C2D69B" w:themeFill="accent3" w:themeFillTint="99"/>
        <w:spacing w:after="120"/>
        <w:rPr>
          <w:rFonts w:asciiTheme="minorHAnsi" w:hAnsiTheme="minorHAnsi" w:cs="Calibri"/>
        </w:rPr>
      </w:pPr>
      <w:r w:rsidRPr="00212967">
        <w:rPr>
          <w:rFonts w:asciiTheme="minorHAnsi" w:hAnsiTheme="minorHAnsi" w:cs="Calibri"/>
        </w:rPr>
        <w:t>The GM will not:</w:t>
      </w:r>
    </w:p>
    <w:p w:rsidR="003E3B0C" w:rsidRPr="00212967" w:rsidRDefault="003E3B0C" w:rsidP="003E3B0C">
      <w:pPr>
        <w:numPr>
          <w:ilvl w:val="0"/>
          <w:numId w:val="3"/>
        </w:numPr>
        <w:shd w:val="clear" w:color="auto" w:fill="C2D69B" w:themeFill="accent3" w:themeFillTint="99"/>
        <w:spacing w:after="120" w:line="240" w:lineRule="auto"/>
        <w:rPr>
          <w:rFonts w:asciiTheme="minorHAnsi" w:hAnsiTheme="minorHAnsi" w:cs="Calibri"/>
        </w:rPr>
      </w:pPr>
      <w:r w:rsidRPr="00212967">
        <w:rPr>
          <w:rFonts w:asciiTheme="minorHAnsi" w:hAnsiTheme="minorHAnsi" w:cs="Calibri"/>
        </w:rPr>
        <w:t>Allow equipment and facilities to be inadequately insured, or otherwise unable to be replaced if damaged or destroyed, including coverage for any losses incurred due to business interruption.</w:t>
      </w:r>
    </w:p>
    <w:p w:rsidR="003E3B0C" w:rsidRPr="008F1AF7" w:rsidRDefault="003E3B0C" w:rsidP="003E3B0C">
      <w:pPr>
        <w:pStyle w:val="PMBL"/>
        <w:spacing w:before="120"/>
        <w:ind w:left="0" w:hanging="180"/>
        <w:rPr>
          <w:rFonts w:asciiTheme="minorHAnsi" w:hAnsiTheme="minorHAnsi" w:cs="Calibri"/>
          <w:b/>
          <w:sz w:val="24"/>
          <w:szCs w:val="24"/>
        </w:rPr>
      </w:pPr>
      <w:r w:rsidRPr="008F1AF7">
        <w:rPr>
          <w:rFonts w:asciiTheme="minorHAnsi" w:hAnsiTheme="minorHAnsi" w:cs="Calibri"/>
          <w:b/>
          <w:sz w:val="24"/>
          <w:szCs w:val="24"/>
        </w:rPr>
        <w:t>Interpretation:</w:t>
      </w:r>
    </w:p>
    <w:p w:rsidR="003E3B0C" w:rsidRPr="008F1AF7" w:rsidRDefault="003E3B0C" w:rsidP="003E3B0C">
      <w:pPr>
        <w:pStyle w:val="PMBL"/>
        <w:spacing w:before="120"/>
        <w:ind w:left="0" w:firstLine="0"/>
        <w:rPr>
          <w:rFonts w:asciiTheme="minorHAnsi" w:hAnsiTheme="minorHAnsi" w:cs="Calibri"/>
          <w:b/>
          <w:sz w:val="24"/>
          <w:szCs w:val="24"/>
        </w:rPr>
      </w:pPr>
      <w:r w:rsidRPr="008F1AF7">
        <w:rPr>
          <w:rFonts w:asciiTheme="minorHAnsi" w:hAnsiTheme="minorHAnsi" w:cs="Calibri"/>
          <w:iCs/>
          <w:sz w:val="24"/>
          <w:szCs w:val="24"/>
        </w:rPr>
        <w:t>The Co-op will have in place insurance that would be considered usual and normal for a retail grocery business of our size in our region.</w:t>
      </w:r>
    </w:p>
    <w:p w:rsidR="003E3B0C" w:rsidRPr="008F1AF7" w:rsidRDefault="003E3B0C" w:rsidP="003E3B0C">
      <w:pPr>
        <w:ind w:hanging="180"/>
        <w:rPr>
          <w:rFonts w:asciiTheme="minorHAnsi" w:hAnsiTheme="minorHAnsi" w:cs="Calibri"/>
          <w:b/>
          <w:szCs w:val="24"/>
        </w:rPr>
      </w:pPr>
      <w:r w:rsidRPr="008F1AF7">
        <w:rPr>
          <w:rFonts w:asciiTheme="minorHAnsi" w:hAnsiTheme="minorHAnsi" w:cs="Calibri"/>
          <w:b/>
          <w:szCs w:val="24"/>
        </w:rPr>
        <w:t>Operational Definitions:</w:t>
      </w:r>
    </w:p>
    <w:p w:rsidR="003E3B0C" w:rsidRPr="008F1AF7" w:rsidRDefault="003E3B0C" w:rsidP="003E3B0C">
      <w:pPr>
        <w:widowControl w:val="0"/>
        <w:numPr>
          <w:ilvl w:val="0"/>
          <w:numId w:val="1"/>
        </w:numPr>
        <w:tabs>
          <w:tab w:val="clear" w:pos="720"/>
          <w:tab w:val="num" w:pos="360"/>
        </w:tabs>
        <w:autoSpaceDE w:val="0"/>
        <w:autoSpaceDN w:val="0"/>
        <w:spacing w:after="0" w:line="240" w:lineRule="auto"/>
        <w:ind w:left="360"/>
        <w:rPr>
          <w:rFonts w:asciiTheme="minorHAnsi" w:hAnsiTheme="minorHAnsi" w:cs="Calibri"/>
          <w:szCs w:val="24"/>
        </w:rPr>
      </w:pPr>
      <w:r w:rsidRPr="008F1AF7">
        <w:rPr>
          <w:rFonts w:asciiTheme="minorHAnsi" w:hAnsiTheme="minorHAnsi" w:cs="Calibri"/>
          <w:szCs w:val="24"/>
        </w:rPr>
        <w:t>The Co-op will have sufficient insurance to cover property, inventory, vehicles and business interruption.</w:t>
      </w:r>
    </w:p>
    <w:p w:rsidR="003E3B0C" w:rsidRPr="008F1AF7" w:rsidRDefault="003E3B0C" w:rsidP="003E3B0C">
      <w:pPr>
        <w:widowControl w:val="0"/>
        <w:numPr>
          <w:ilvl w:val="0"/>
          <w:numId w:val="1"/>
        </w:numPr>
        <w:tabs>
          <w:tab w:val="clear" w:pos="720"/>
          <w:tab w:val="num" w:pos="360"/>
        </w:tabs>
        <w:autoSpaceDE w:val="0"/>
        <w:autoSpaceDN w:val="0"/>
        <w:spacing w:after="0" w:line="240" w:lineRule="auto"/>
        <w:ind w:left="360"/>
        <w:rPr>
          <w:rFonts w:asciiTheme="minorHAnsi" w:hAnsiTheme="minorHAnsi" w:cs="Calibri"/>
          <w:szCs w:val="24"/>
        </w:rPr>
      </w:pPr>
      <w:r w:rsidRPr="008F1AF7">
        <w:rPr>
          <w:rFonts w:asciiTheme="minorHAnsi" w:hAnsiTheme="minorHAnsi" w:cs="Calibri"/>
          <w:szCs w:val="24"/>
        </w:rPr>
        <w:t>A reliable 3</w:t>
      </w:r>
      <w:r w:rsidRPr="008F1AF7">
        <w:rPr>
          <w:rFonts w:asciiTheme="minorHAnsi" w:hAnsiTheme="minorHAnsi" w:cs="Calibri"/>
          <w:szCs w:val="24"/>
          <w:vertAlign w:val="superscript"/>
        </w:rPr>
        <w:t>rd</w:t>
      </w:r>
      <w:r w:rsidRPr="008F1AF7">
        <w:rPr>
          <w:rFonts w:asciiTheme="minorHAnsi" w:hAnsiTheme="minorHAnsi" w:cs="Calibri"/>
          <w:szCs w:val="24"/>
        </w:rPr>
        <w:t xml:space="preserve"> party will assess our insurance coverage to determine its adequacy.</w:t>
      </w:r>
    </w:p>
    <w:p w:rsidR="003E3B0C" w:rsidRPr="008F1AF7" w:rsidRDefault="003E3B0C" w:rsidP="003E3B0C">
      <w:pPr>
        <w:rPr>
          <w:rFonts w:asciiTheme="minorHAnsi" w:hAnsiTheme="minorHAnsi" w:cs="Calibri"/>
          <w:b/>
          <w:szCs w:val="24"/>
        </w:rPr>
      </w:pPr>
    </w:p>
    <w:p w:rsidR="003E3B0C" w:rsidRPr="008F1AF7" w:rsidRDefault="003E3B0C" w:rsidP="003E3B0C">
      <w:pPr>
        <w:spacing w:after="120"/>
        <w:ind w:hanging="180"/>
        <w:rPr>
          <w:rFonts w:asciiTheme="minorHAnsi" w:hAnsiTheme="minorHAnsi" w:cs="Calibri"/>
          <w:szCs w:val="24"/>
        </w:rPr>
      </w:pPr>
      <w:r w:rsidRPr="008F1AF7">
        <w:rPr>
          <w:rFonts w:asciiTheme="minorHAnsi" w:hAnsiTheme="minorHAnsi" w:cs="Calibri"/>
          <w:b/>
          <w:szCs w:val="24"/>
        </w:rPr>
        <w:t>Data</w:t>
      </w:r>
      <w:r w:rsidRPr="008F1AF7">
        <w:rPr>
          <w:rFonts w:asciiTheme="minorHAnsi" w:hAnsiTheme="minorHAnsi" w:cs="Calibri"/>
          <w:szCs w:val="24"/>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620"/>
        <w:gridCol w:w="2708"/>
      </w:tblGrid>
      <w:tr w:rsidR="003E3B0C" w:rsidRPr="008F1AF7" w:rsidTr="00C13E59">
        <w:tc>
          <w:tcPr>
            <w:tcW w:w="2808" w:type="dxa"/>
            <w:tcBorders>
              <w:top w:val="single" w:sz="4" w:space="0" w:color="auto"/>
              <w:left w:val="single" w:sz="4" w:space="0" w:color="auto"/>
              <w:bottom w:val="single" w:sz="4" w:space="0" w:color="auto"/>
              <w:right w:val="single" w:sz="4" w:space="0" w:color="auto"/>
            </w:tcBorders>
          </w:tcPr>
          <w:p w:rsidR="003E3B0C" w:rsidRPr="008F1AF7" w:rsidRDefault="003E3B0C" w:rsidP="00C13E59">
            <w:pPr>
              <w:tabs>
                <w:tab w:val="left" w:pos="0"/>
                <w:tab w:val="left" w:pos="1080"/>
              </w:tabs>
              <w:suppressAutoHyphens/>
              <w:spacing w:before="120" w:after="0" w:line="240" w:lineRule="auto"/>
              <w:jc w:val="both"/>
              <w:rPr>
                <w:rFonts w:asciiTheme="minorHAnsi" w:eastAsia="Times New Roman" w:hAnsiTheme="minorHAnsi" w:cs="Calibri"/>
                <w:b/>
                <w:bCs/>
                <w:spacing w:val="-3"/>
                <w:sz w:val="20"/>
              </w:rPr>
            </w:pPr>
            <w:r w:rsidRPr="008F1AF7">
              <w:rPr>
                <w:rFonts w:asciiTheme="minorHAnsi" w:eastAsia="Times New Roman" w:hAnsiTheme="minorHAnsi" w:cs="Calibri"/>
                <w:b/>
                <w:bCs/>
                <w:spacing w:val="-3"/>
                <w:sz w:val="20"/>
              </w:rPr>
              <w:t>Category</w:t>
            </w:r>
          </w:p>
        </w:tc>
        <w:tc>
          <w:tcPr>
            <w:tcW w:w="2620" w:type="dxa"/>
            <w:tcBorders>
              <w:top w:val="single" w:sz="4" w:space="0" w:color="auto"/>
              <w:left w:val="single" w:sz="4" w:space="0" w:color="auto"/>
              <w:bottom w:val="single" w:sz="4" w:space="0" w:color="auto"/>
              <w:right w:val="single" w:sz="4" w:space="0" w:color="auto"/>
            </w:tcBorders>
          </w:tcPr>
          <w:p w:rsidR="003E3B0C" w:rsidRPr="008F1AF7" w:rsidRDefault="003E3B0C" w:rsidP="00C13E59">
            <w:pPr>
              <w:tabs>
                <w:tab w:val="left" w:pos="0"/>
                <w:tab w:val="left" w:pos="1080"/>
              </w:tabs>
              <w:suppressAutoHyphens/>
              <w:spacing w:before="120" w:after="0" w:line="240" w:lineRule="auto"/>
              <w:jc w:val="both"/>
              <w:rPr>
                <w:rFonts w:asciiTheme="minorHAnsi" w:eastAsia="Times New Roman" w:hAnsiTheme="minorHAnsi" w:cs="Calibri"/>
                <w:b/>
                <w:bCs/>
                <w:spacing w:val="-3"/>
                <w:sz w:val="20"/>
              </w:rPr>
            </w:pPr>
            <w:r w:rsidRPr="008F1AF7">
              <w:rPr>
                <w:rFonts w:asciiTheme="minorHAnsi" w:eastAsia="Times New Roman" w:hAnsiTheme="minorHAnsi" w:cs="Calibri"/>
                <w:b/>
                <w:bCs/>
                <w:spacing w:val="-3"/>
                <w:sz w:val="20"/>
              </w:rPr>
              <w:t>Insurer</w:t>
            </w:r>
          </w:p>
        </w:tc>
        <w:tc>
          <w:tcPr>
            <w:tcW w:w="2708" w:type="dxa"/>
            <w:tcBorders>
              <w:top w:val="single" w:sz="4" w:space="0" w:color="auto"/>
              <w:left w:val="single" w:sz="4" w:space="0" w:color="auto"/>
              <w:bottom w:val="single" w:sz="4" w:space="0" w:color="auto"/>
              <w:right w:val="single" w:sz="4" w:space="0" w:color="auto"/>
            </w:tcBorders>
          </w:tcPr>
          <w:p w:rsidR="003E3B0C" w:rsidRPr="008F1AF7" w:rsidRDefault="003E3B0C" w:rsidP="00C13E59">
            <w:pPr>
              <w:tabs>
                <w:tab w:val="left" w:pos="0"/>
                <w:tab w:val="left" w:pos="1080"/>
              </w:tabs>
              <w:suppressAutoHyphens/>
              <w:spacing w:before="120" w:after="0" w:line="240" w:lineRule="auto"/>
              <w:jc w:val="both"/>
              <w:rPr>
                <w:rFonts w:asciiTheme="minorHAnsi" w:eastAsia="Times New Roman" w:hAnsiTheme="minorHAnsi" w:cs="Calibri"/>
                <w:b/>
                <w:bCs/>
                <w:spacing w:val="-3"/>
                <w:sz w:val="20"/>
              </w:rPr>
            </w:pPr>
            <w:r w:rsidRPr="008F1AF7">
              <w:rPr>
                <w:rFonts w:asciiTheme="minorHAnsi" w:eastAsia="Times New Roman" w:hAnsiTheme="minorHAnsi" w:cs="Calibri"/>
                <w:b/>
                <w:bCs/>
                <w:spacing w:val="-3"/>
                <w:sz w:val="20"/>
              </w:rPr>
              <w:t>Coverage amount</w:t>
            </w:r>
          </w:p>
        </w:tc>
      </w:tr>
      <w:tr w:rsidR="003E3B0C" w:rsidRPr="008F1AF7" w:rsidTr="00C13E59">
        <w:tc>
          <w:tcPr>
            <w:tcW w:w="2808" w:type="dxa"/>
            <w:tcBorders>
              <w:top w:val="single" w:sz="4" w:space="0" w:color="auto"/>
              <w:left w:val="single" w:sz="4" w:space="0" w:color="auto"/>
              <w:bottom w:val="single" w:sz="4" w:space="0" w:color="auto"/>
              <w:right w:val="single" w:sz="4" w:space="0" w:color="auto"/>
            </w:tcBorders>
          </w:tcPr>
          <w:p w:rsidR="003E3B0C" w:rsidRPr="008F1AF7" w:rsidRDefault="003E3B0C" w:rsidP="00C13E59">
            <w:pPr>
              <w:tabs>
                <w:tab w:val="left" w:pos="0"/>
                <w:tab w:val="left" w:pos="1080"/>
              </w:tabs>
              <w:suppressAutoHyphens/>
              <w:spacing w:before="120" w:after="0" w:line="240" w:lineRule="auto"/>
              <w:rPr>
                <w:rFonts w:asciiTheme="minorHAnsi" w:eastAsia="Times New Roman" w:hAnsiTheme="minorHAnsi" w:cs="Calibri"/>
                <w:bCs/>
                <w:spacing w:val="-3"/>
                <w:sz w:val="20"/>
              </w:rPr>
            </w:pPr>
            <w:r w:rsidRPr="008F1AF7">
              <w:rPr>
                <w:rFonts w:asciiTheme="minorHAnsi" w:eastAsia="Times New Roman" w:hAnsiTheme="minorHAnsi" w:cs="Calibri"/>
                <w:bCs/>
                <w:spacing w:val="-3"/>
                <w:sz w:val="20"/>
              </w:rPr>
              <w:t>Property (facilities &amp; equipment)</w:t>
            </w:r>
          </w:p>
        </w:tc>
        <w:tc>
          <w:tcPr>
            <w:tcW w:w="2620" w:type="dxa"/>
            <w:tcBorders>
              <w:top w:val="single" w:sz="4" w:space="0" w:color="auto"/>
              <w:left w:val="single" w:sz="4" w:space="0" w:color="auto"/>
              <w:bottom w:val="single" w:sz="4" w:space="0" w:color="auto"/>
              <w:right w:val="single" w:sz="4" w:space="0" w:color="auto"/>
            </w:tcBorders>
          </w:tcPr>
          <w:p w:rsidR="003E3B0C" w:rsidRPr="008F1AF7" w:rsidRDefault="003E3B0C" w:rsidP="00C13E59">
            <w:pPr>
              <w:tabs>
                <w:tab w:val="left" w:pos="0"/>
                <w:tab w:val="left" w:pos="1080"/>
              </w:tabs>
              <w:suppressAutoHyphens/>
              <w:spacing w:before="120" w:after="0" w:line="240" w:lineRule="auto"/>
              <w:jc w:val="both"/>
              <w:rPr>
                <w:rFonts w:asciiTheme="minorHAnsi" w:eastAsia="Times New Roman" w:hAnsiTheme="minorHAnsi" w:cs="Calibri"/>
                <w:bCs/>
                <w:spacing w:val="-3"/>
                <w:sz w:val="20"/>
              </w:rPr>
            </w:pPr>
            <w:r w:rsidRPr="008F1AF7">
              <w:rPr>
                <w:rFonts w:asciiTheme="minorHAnsi" w:eastAsia="Times New Roman" w:hAnsiTheme="minorHAnsi" w:cs="Calibri"/>
                <w:bCs/>
                <w:spacing w:val="-3"/>
                <w:sz w:val="20"/>
              </w:rPr>
              <w:t>ABC Insurance Company</w:t>
            </w:r>
          </w:p>
        </w:tc>
        <w:tc>
          <w:tcPr>
            <w:tcW w:w="2708" w:type="dxa"/>
            <w:tcBorders>
              <w:top w:val="single" w:sz="4" w:space="0" w:color="auto"/>
              <w:left w:val="single" w:sz="4" w:space="0" w:color="auto"/>
              <w:bottom w:val="single" w:sz="4" w:space="0" w:color="auto"/>
              <w:right w:val="single" w:sz="4" w:space="0" w:color="auto"/>
            </w:tcBorders>
          </w:tcPr>
          <w:p w:rsidR="003E3B0C" w:rsidRPr="008F1AF7" w:rsidRDefault="003E3B0C" w:rsidP="00C13E59">
            <w:pPr>
              <w:tabs>
                <w:tab w:val="left" w:pos="0"/>
                <w:tab w:val="left" w:pos="1080"/>
              </w:tabs>
              <w:suppressAutoHyphens/>
              <w:spacing w:before="120" w:after="0" w:line="240" w:lineRule="auto"/>
              <w:jc w:val="both"/>
              <w:rPr>
                <w:rFonts w:asciiTheme="minorHAnsi" w:eastAsia="Times New Roman" w:hAnsiTheme="minorHAnsi" w:cs="Calibri"/>
                <w:bCs/>
                <w:spacing w:val="-3"/>
                <w:sz w:val="20"/>
              </w:rPr>
            </w:pPr>
            <w:r w:rsidRPr="008F1AF7">
              <w:rPr>
                <w:rFonts w:asciiTheme="minorHAnsi" w:eastAsia="Times New Roman" w:hAnsiTheme="minorHAnsi" w:cs="Calibri"/>
                <w:bCs/>
                <w:spacing w:val="-3"/>
                <w:sz w:val="20"/>
              </w:rPr>
              <w:t>$</w:t>
            </w:r>
            <w:proofErr w:type="gramStart"/>
            <w:r w:rsidRPr="008F1AF7">
              <w:rPr>
                <w:rFonts w:asciiTheme="minorHAnsi" w:eastAsia="Times New Roman" w:hAnsiTheme="minorHAnsi" w:cs="Calibri"/>
                <w:bCs/>
                <w:spacing w:val="-3"/>
                <w:sz w:val="20"/>
              </w:rPr>
              <w:t>xxx</w:t>
            </w:r>
            <w:proofErr w:type="gramEnd"/>
          </w:p>
        </w:tc>
      </w:tr>
      <w:tr w:rsidR="003E3B0C" w:rsidRPr="008F1AF7" w:rsidTr="00C13E59">
        <w:tc>
          <w:tcPr>
            <w:tcW w:w="2808" w:type="dxa"/>
            <w:tcBorders>
              <w:top w:val="single" w:sz="4" w:space="0" w:color="auto"/>
              <w:left w:val="single" w:sz="4" w:space="0" w:color="auto"/>
              <w:bottom w:val="single" w:sz="4" w:space="0" w:color="auto"/>
              <w:right w:val="single" w:sz="4" w:space="0" w:color="auto"/>
            </w:tcBorders>
          </w:tcPr>
          <w:p w:rsidR="003E3B0C" w:rsidRPr="008F1AF7" w:rsidRDefault="003E3B0C" w:rsidP="00C13E59">
            <w:pPr>
              <w:tabs>
                <w:tab w:val="left" w:pos="0"/>
                <w:tab w:val="left" w:pos="1080"/>
              </w:tabs>
              <w:suppressAutoHyphens/>
              <w:spacing w:before="120" w:after="0" w:line="240" w:lineRule="auto"/>
              <w:jc w:val="both"/>
              <w:rPr>
                <w:rFonts w:asciiTheme="minorHAnsi" w:eastAsia="Times New Roman" w:hAnsiTheme="minorHAnsi" w:cs="Calibri"/>
                <w:bCs/>
                <w:spacing w:val="-3"/>
                <w:sz w:val="20"/>
              </w:rPr>
            </w:pPr>
            <w:r w:rsidRPr="008F1AF7">
              <w:rPr>
                <w:rFonts w:asciiTheme="minorHAnsi" w:eastAsia="Times New Roman" w:hAnsiTheme="minorHAnsi" w:cs="Calibri"/>
                <w:bCs/>
                <w:spacing w:val="-3"/>
                <w:sz w:val="20"/>
              </w:rPr>
              <w:t>Inventory</w:t>
            </w:r>
          </w:p>
        </w:tc>
        <w:tc>
          <w:tcPr>
            <w:tcW w:w="2620" w:type="dxa"/>
            <w:tcBorders>
              <w:top w:val="single" w:sz="4" w:space="0" w:color="auto"/>
              <w:left w:val="single" w:sz="4" w:space="0" w:color="auto"/>
              <w:bottom w:val="single" w:sz="4" w:space="0" w:color="auto"/>
              <w:right w:val="single" w:sz="4" w:space="0" w:color="auto"/>
            </w:tcBorders>
          </w:tcPr>
          <w:p w:rsidR="003E3B0C" w:rsidRPr="008F1AF7" w:rsidRDefault="003E3B0C" w:rsidP="00C13E59">
            <w:pPr>
              <w:tabs>
                <w:tab w:val="left" w:pos="0"/>
                <w:tab w:val="left" w:pos="1080"/>
              </w:tabs>
              <w:suppressAutoHyphens/>
              <w:spacing w:before="120" w:after="0" w:line="240" w:lineRule="auto"/>
              <w:jc w:val="both"/>
              <w:rPr>
                <w:rFonts w:asciiTheme="minorHAnsi" w:eastAsia="Times New Roman" w:hAnsiTheme="minorHAnsi" w:cs="Calibri"/>
                <w:bCs/>
                <w:spacing w:val="-3"/>
                <w:sz w:val="20"/>
              </w:rPr>
            </w:pPr>
            <w:r w:rsidRPr="008F1AF7">
              <w:rPr>
                <w:rFonts w:asciiTheme="minorHAnsi" w:eastAsia="Times New Roman" w:hAnsiTheme="minorHAnsi" w:cs="Calibri"/>
                <w:bCs/>
                <w:spacing w:val="-3"/>
                <w:sz w:val="20"/>
              </w:rPr>
              <w:t>ABC Insurance Company</w:t>
            </w:r>
          </w:p>
        </w:tc>
        <w:tc>
          <w:tcPr>
            <w:tcW w:w="2708" w:type="dxa"/>
            <w:tcBorders>
              <w:top w:val="single" w:sz="4" w:space="0" w:color="auto"/>
              <w:left w:val="single" w:sz="4" w:space="0" w:color="auto"/>
              <w:bottom w:val="single" w:sz="4" w:space="0" w:color="auto"/>
              <w:right w:val="single" w:sz="4" w:space="0" w:color="auto"/>
            </w:tcBorders>
          </w:tcPr>
          <w:p w:rsidR="003E3B0C" w:rsidRPr="008F1AF7" w:rsidRDefault="003E3B0C" w:rsidP="00C13E59">
            <w:pPr>
              <w:tabs>
                <w:tab w:val="left" w:pos="0"/>
                <w:tab w:val="left" w:pos="1080"/>
              </w:tabs>
              <w:suppressAutoHyphens/>
              <w:spacing w:before="120" w:after="0" w:line="240" w:lineRule="auto"/>
              <w:jc w:val="both"/>
              <w:rPr>
                <w:rFonts w:asciiTheme="minorHAnsi" w:eastAsia="Times New Roman" w:hAnsiTheme="minorHAnsi" w:cs="Calibri"/>
                <w:bCs/>
                <w:spacing w:val="-3"/>
                <w:sz w:val="20"/>
              </w:rPr>
            </w:pPr>
            <w:r w:rsidRPr="008F1AF7">
              <w:rPr>
                <w:rFonts w:asciiTheme="minorHAnsi" w:eastAsia="Times New Roman" w:hAnsiTheme="minorHAnsi" w:cs="Calibri"/>
                <w:bCs/>
                <w:spacing w:val="-3"/>
                <w:sz w:val="20"/>
              </w:rPr>
              <w:t>Actual loss, no limit</w:t>
            </w:r>
          </w:p>
        </w:tc>
      </w:tr>
      <w:tr w:rsidR="003E3B0C" w:rsidRPr="008F1AF7" w:rsidTr="00C13E59">
        <w:tc>
          <w:tcPr>
            <w:tcW w:w="2808" w:type="dxa"/>
            <w:tcBorders>
              <w:top w:val="single" w:sz="4" w:space="0" w:color="auto"/>
              <w:left w:val="single" w:sz="4" w:space="0" w:color="auto"/>
              <w:bottom w:val="single" w:sz="4" w:space="0" w:color="auto"/>
              <w:right w:val="single" w:sz="4" w:space="0" w:color="auto"/>
            </w:tcBorders>
          </w:tcPr>
          <w:p w:rsidR="003E3B0C" w:rsidRPr="008F1AF7" w:rsidRDefault="003E3B0C" w:rsidP="00C13E59">
            <w:pPr>
              <w:tabs>
                <w:tab w:val="left" w:pos="0"/>
                <w:tab w:val="left" w:pos="1080"/>
              </w:tabs>
              <w:suppressAutoHyphens/>
              <w:spacing w:before="120" w:after="0" w:line="240" w:lineRule="auto"/>
              <w:jc w:val="both"/>
              <w:rPr>
                <w:rFonts w:asciiTheme="minorHAnsi" w:eastAsia="Times New Roman" w:hAnsiTheme="minorHAnsi" w:cs="Calibri"/>
                <w:bCs/>
                <w:spacing w:val="-3"/>
                <w:sz w:val="20"/>
              </w:rPr>
            </w:pPr>
            <w:r w:rsidRPr="008F1AF7">
              <w:rPr>
                <w:rFonts w:asciiTheme="minorHAnsi" w:eastAsia="Times New Roman" w:hAnsiTheme="minorHAnsi" w:cs="Calibri"/>
                <w:bCs/>
                <w:spacing w:val="-3"/>
                <w:sz w:val="20"/>
              </w:rPr>
              <w:t>Commercial Auto</w:t>
            </w:r>
          </w:p>
        </w:tc>
        <w:tc>
          <w:tcPr>
            <w:tcW w:w="2620" w:type="dxa"/>
            <w:tcBorders>
              <w:top w:val="single" w:sz="4" w:space="0" w:color="auto"/>
              <w:left w:val="single" w:sz="4" w:space="0" w:color="auto"/>
              <w:bottom w:val="single" w:sz="4" w:space="0" w:color="auto"/>
              <w:right w:val="single" w:sz="4" w:space="0" w:color="auto"/>
            </w:tcBorders>
          </w:tcPr>
          <w:p w:rsidR="003E3B0C" w:rsidRPr="008F1AF7" w:rsidRDefault="003E3B0C" w:rsidP="00C13E59">
            <w:pPr>
              <w:tabs>
                <w:tab w:val="left" w:pos="0"/>
                <w:tab w:val="left" w:pos="1080"/>
              </w:tabs>
              <w:suppressAutoHyphens/>
              <w:spacing w:before="120" w:after="0" w:line="240" w:lineRule="auto"/>
              <w:jc w:val="both"/>
              <w:rPr>
                <w:rFonts w:asciiTheme="minorHAnsi" w:eastAsia="Times New Roman" w:hAnsiTheme="minorHAnsi" w:cs="Calibri"/>
                <w:bCs/>
                <w:spacing w:val="-3"/>
                <w:sz w:val="20"/>
              </w:rPr>
            </w:pPr>
            <w:r w:rsidRPr="008F1AF7">
              <w:rPr>
                <w:rFonts w:asciiTheme="minorHAnsi" w:eastAsia="Times New Roman" w:hAnsiTheme="minorHAnsi" w:cs="Calibri"/>
                <w:bCs/>
                <w:spacing w:val="-3"/>
                <w:sz w:val="20"/>
              </w:rPr>
              <w:t>ABC Insurance Company</w:t>
            </w:r>
          </w:p>
        </w:tc>
        <w:tc>
          <w:tcPr>
            <w:tcW w:w="2708" w:type="dxa"/>
            <w:tcBorders>
              <w:top w:val="single" w:sz="4" w:space="0" w:color="auto"/>
              <w:left w:val="single" w:sz="4" w:space="0" w:color="auto"/>
              <w:bottom w:val="single" w:sz="4" w:space="0" w:color="auto"/>
              <w:right w:val="single" w:sz="4" w:space="0" w:color="auto"/>
            </w:tcBorders>
          </w:tcPr>
          <w:p w:rsidR="003E3B0C" w:rsidRPr="008F1AF7" w:rsidRDefault="003E3B0C" w:rsidP="00C13E59">
            <w:pPr>
              <w:tabs>
                <w:tab w:val="left" w:pos="0"/>
                <w:tab w:val="left" w:pos="1080"/>
              </w:tabs>
              <w:suppressAutoHyphens/>
              <w:spacing w:before="120" w:after="0" w:line="240" w:lineRule="auto"/>
              <w:jc w:val="both"/>
              <w:rPr>
                <w:rFonts w:asciiTheme="minorHAnsi" w:eastAsia="Times New Roman" w:hAnsiTheme="minorHAnsi" w:cs="Calibri"/>
                <w:bCs/>
                <w:spacing w:val="-3"/>
                <w:sz w:val="20"/>
              </w:rPr>
            </w:pPr>
            <w:r w:rsidRPr="008F1AF7">
              <w:rPr>
                <w:rFonts w:asciiTheme="minorHAnsi" w:eastAsia="Times New Roman" w:hAnsiTheme="minorHAnsi" w:cs="Calibri"/>
                <w:bCs/>
                <w:spacing w:val="-3"/>
                <w:sz w:val="20"/>
              </w:rPr>
              <w:t>$</w:t>
            </w:r>
            <w:proofErr w:type="gramStart"/>
            <w:r w:rsidRPr="008F1AF7">
              <w:rPr>
                <w:rFonts w:asciiTheme="minorHAnsi" w:eastAsia="Times New Roman" w:hAnsiTheme="minorHAnsi" w:cs="Calibri"/>
                <w:bCs/>
                <w:spacing w:val="-3"/>
                <w:sz w:val="20"/>
              </w:rPr>
              <w:t>xxx</w:t>
            </w:r>
            <w:proofErr w:type="gramEnd"/>
          </w:p>
        </w:tc>
      </w:tr>
      <w:tr w:rsidR="003E3B0C" w:rsidRPr="008F1AF7" w:rsidTr="00C13E59">
        <w:tc>
          <w:tcPr>
            <w:tcW w:w="2808" w:type="dxa"/>
            <w:tcBorders>
              <w:top w:val="single" w:sz="4" w:space="0" w:color="auto"/>
              <w:left w:val="single" w:sz="4" w:space="0" w:color="auto"/>
              <w:bottom w:val="single" w:sz="4" w:space="0" w:color="auto"/>
              <w:right w:val="single" w:sz="4" w:space="0" w:color="auto"/>
            </w:tcBorders>
          </w:tcPr>
          <w:p w:rsidR="003E3B0C" w:rsidRPr="008F1AF7" w:rsidRDefault="003E3B0C" w:rsidP="00C13E59">
            <w:pPr>
              <w:tabs>
                <w:tab w:val="left" w:pos="0"/>
                <w:tab w:val="left" w:pos="1080"/>
              </w:tabs>
              <w:suppressAutoHyphens/>
              <w:spacing w:before="120" w:after="0" w:line="240" w:lineRule="auto"/>
              <w:jc w:val="both"/>
              <w:rPr>
                <w:rFonts w:asciiTheme="minorHAnsi" w:eastAsia="Times New Roman" w:hAnsiTheme="minorHAnsi" w:cs="Calibri"/>
                <w:bCs/>
                <w:spacing w:val="-3"/>
                <w:sz w:val="20"/>
              </w:rPr>
            </w:pPr>
            <w:r w:rsidRPr="008F1AF7">
              <w:rPr>
                <w:rFonts w:asciiTheme="minorHAnsi" w:eastAsia="Times New Roman" w:hAnsiTheme="minorHAnsi" w:cs="Calibri"/>
                <w:bCs/>
                <w:spacing w:val="-3"/>
                <w:sz w:val="20"/>
              </w:rPr>
              <w:t>Business Interruption</w:t>
            </w:r>
          </w:p>
        </w:tc>
        <w:tc>
          <w:tcPr>
            <w:tcW w:w="2620" w:type="dxa"/>
            <w:tcBorders>
              <w:top w:val="single" w:sz="4" w:space="0" w:color="auto"/>
              <w:left w:val="single" w:sz="4" w:space="0" w:color="auto"/>
              <w:bottom w:val="single" w:sz="4" w:space="0" w:color="auto"/>
              <w:right w:val="single" w:sz="4" w:space="0" w:color="auto"/>
            </w:tcBorders>
          </w:tcPr>
          <w:p w:rsidR="003E3B0C" w:rsidRPr="008F1AF7" w:rsidRDefault="003E3B0C" w:rsidP="00C13E59">
            <w:pPr>
              <w:tabs>
                <w:tab w:val="left" w:pos="0"/>
                <w:tab w:val="left" w:pos="1080"/>
              </w:tabs>
              <w:suppressAutoHyphens/>
              <w:spacing w:before="120" w:after="0" w:line="240" w:lineRule="auto"/>
              <w:jc w:val="both"/>
              <w:rPr>
                <w:rFonts w:asciiTheme="minorHAnsi" w:eastAsia="Times New Roman" w:hAnsiTheme="minorHAnsi" w:cs="Calibri"/>
                <w:bCs/>
                <w:spacing w:val="-3"/>
                <w:sz w:val="20"/>
              </w:rPr>
            </w:pPr>
            <w:r w:rsidRPr="008F1AF7">
              <w:rPr>
                <w:rFonts w:asciiTheme="minorHAnsi" w:eastAsia="Times New Roman" w:hAnsiTheme="minorHAnsi" w:cs="Calibri"/>
                <w:bCs/>
                <w:spacing w:val="-3"/>
                <w:sz w:val="20"/>
              </w:rPr>
              <w:t>ABC Insurance Company</w:t>
            </w:r>
          </w:p>
        </w:tc>
        <w:tc>
          <w:tcPr>
            <w:tcW w:w="2708" w:type="dxa"/>
            <w:tcBorders>
              <w:top w:val="single" w:sz="4" w:space="0" w:color="auto"/>
              <w:left w:val="single" w:sz="4" w:space="0" w:color="auto"/>
              <w:bottom w:val="single" w:sz="4" w:space="0" w:color="auto"/>
              <w:right w:val="single" w:sz="4" w:space="0" w:color="auto"/>
            </w:tcBorders>
          </w:tcPr>
          <w:p w:rsidR="003E3B0C" w:rsidRPr="008F1AF7" w:rsidRDefault="003E3B0C" w:rsidP="00C13E59">
            <w:pPr>
              <w:tabs>
                <w:tab w:val="left" w:pos="0"/>
                <w:tab w:val="left" w:pos="1080"/>
              </w:tabs>
              <w:suppressAutoHyphens/>
              <w:spacing w:before="120" w:after="0" w:line="240" w:lineRule="auto"/>
              <w:jc w:val="both"/>
              <w:rPr>
                <w:rFonts w:asciiTheme="minorHAnsi" w:eastAsia="Times New Roman" w:hAnsiTheme="minorHAnsi" w:cs="Calibri"/>
                <w:bCs/>
                <w:spacing w:val="-3"/>
                <w:sz w:val="20"/>
              </w:rPr>
            </w:pPr>
            <w:r w:rsidRPr="008F1AF7">
              <w:rPr>
                <w:rFonts w:asciiTheme="minorHAnsi" w:eastAsia="Times New Roman" w:hAnsiTheme="minorHAnsi" w:cs="Calibri"/>
                <w:bCs/>
                <w:spacing w:val="-3"/>
                <w:sz w:val="20"/>
              </w:rPr>
              <w:t>$</w:t>
            </w:r>
            <w:proofErr w:type="gramStart"/>
            <w:r w:rsidRPr="008F1AF7">
              <w:rPr>
                <w:rFonts w:asciiTheme="minorHAnsi" w:eastAsia="Times New Roman" w:hAnsiTheme="minorHAnsi" w:cs="Calibri"/>
                <w:bCs/>
                <w:spacing w:val="-3"/>
                <w:sz w:val="20"/>
              </w:rPr>
              <w:t>xxx</w:t>
            </w:r>
            <w:proofErr w:type="gramEnd"/>
          </w:p>
        </w:tc>
      </w:tr>
    </w:tbl>
    <w:p w:rsidR="003E3B0C" w:rsidRPr="008F1AF7" w:rsidRDefault="003E3B0C" w:rsidP="003E3B0C">
      <w:pPr>
        <w:ind w:left="360"/>
        <w:rPr>
          <w:rFonts w:asciiTheme="minorHAnsi" w:hAnsiTheme="minorHAnsi" w:cs="Calibri"/>
          <w:szCs w:val="24"/>
        </w:rPr>
      </w:pPr>
    </w:p>
    <w:p w:rsidR="003E3B0C" w:rsidRPr="008F1AF7" w:rsidRDefault="003E3B0C" w:rsidP="003E3B0C">
      <w:pPr>
        <w:numPr>
          <w:ilvl w:val="0"/>
          <w:numId w:val="2"/>
        </w:numPr>
        <w:tabs>
          <w:tab w:val="clear" w:pos="720"/>
          <w:tab w:val="left" w:pos="0"/>
          <w:tab w:val="num" w:pos="360"/>
          <w:tab w:val="left" w:pos="1080"/>
        </w:tabs>
        <w:suppressAutoHyphens/>
        <w:spacing w:before="120" w:after="0" w:line="240" w:lineRule="auto"/>
        <w:ind w:left="360"/>
        <w:rPr>
          <w:rFonts w:asciiTheme="minorHAnsi" w:hAnsiTheme="minorHAnsi" w:cs="Calibri"/>
          <w:bCs/>
          <w:spacing w:val="-3"/>
          <w:szCs w:val="24"/>
        </w:rPr>
      </w:pPr>
      <w:r w:rsidRPr="008F1AF7">
        <w:rPr>
          <w:rFonts w:asciiTheme="minorHAnsi" w:hAnsiTheme="minorHAnsi" w:cs="Calibri"/>
          <w:bCs/>
          <w:spacing w:val="-3"/>
          <w:szCs w:val="24"/>
        </w:rPr>
        <w:t>DEF Insurance Company has reviewed these overages and indicated that they appear adequate for our business.</w:t>
      </w:r>
    </w:p>
    <w:p w:rsidR="003E3B0C" w:rsidRPr="008F1AF7" w:rsidRDefault="003E3B0C" w:rsidP="003E3B0C">
      <w:pPr>
        <w:ind w:left="360"/>
        <w:rPr>
          <w:rFonts w:asciiTheme="minorHAnsi" w:hAnsiTheme="minorHAnsi" w:cs="Calibri"/>
          <w:szCs w:val="24"/>
        </w:rPr>
      </w:pPr>
    </w:p>
    <w:p w:rsidR="003E3B0C" w:rsidRPr="008F1AF7" w:rsidRDefault="003E3B0C" w:rsidP="003E3B0C">
      <w:pPr>
        <w:spacing w:after="120"/>
        <w:rPr>
          <w:rFonts w:asciiTheme="minorHAnsi" w:hAnsiTheme="minorHAnsi" w:cs="Calibri"/>
        </w:rPr>
      </w:pPr>
      <w:r w:rsidRPr="008F1AF7">
        <w:rPr>
          <w:rFonts w:asciiTheme="minorHAnsi" w:hAnsiTheme="minorHAnsi" w:cs="Calibri"/>
        </w:rPr>
        <w:br w:type="page"/>
      </w:r>
    </w:p>
    <w:p w:rsidR="003E3B0C" w:rsidRPr="00212967" w:rsidRDefault="003E3B0C" w:rsidP="003E3B0C">
      <w:pPr>
        <w:numPr>
          <w:ilvl w:val="0"/>
          <w:numId w:val="3"/>
        </w:numPr>
        <w:shd w:val="clear" w:color="auto" w:fill="C2D69B" w:themeFill="accent3" w:themeFillTint="99"/>
        <w:spacing w:after="120" w:line="240" w:lineRule="auto"/>
        <w:rPr>
          <w:rFonts w:asciiTheme="minorHAnsi" w:hAnsiTheme="minorHAnsi" w:cs="Calibri"/>
        </w:rPr>
      </w:pPr>
      <w:r w:rsidRPr="00212967">
        <w:rPr>
          <w:rFonts w:asciiTheme="minorHAnsi" w:hAnsiTheme="minorHAnsi" w:cs="Calibri"/>
        </w:rPr>
        <w:t>Allow unnecessary exposure to liability or lack of insurance protection from claims of liability.</w:t>
      </w:r>
    </w:p>
    <w:p w:rsidR="003E3B0C" w:rsidRPr="008F1AF7" w:rsidRDefault="003E3B0C" w:rsidP="003E3B0C">
      <w:pPr>
        <w:pStyle w:val="PMBL"/>
        <w:spacing w:before="120"/>
        <w:ind w:left="0" w:hanging="180"/>
        <w:rPr>
          <w:rFonts w:asciiTheme="minorHAnsi" w:hAnsiTheme="minorHAnsi" w:cs="Calibri"/>
          <w:b/>
          <w:sz w:val="24"/>
          <w:szCs w:val="24"/>
        </w:rPr>
      </w:pPr>
      <w:r w:rsidRPr="008F1AF7">
        <w:rPr>
          <w:rFonts w:asciiTheme="minorHAnsi" w:hAnsiTheme="minorHAnsi" w:cs="Calibri"/>
          <w:b/>
          <w:sz w:val="24"/>
          <w:szCs w:val="24"/>
        </w:rPr>
        <w:t>Interpretation:</w:t>
      </w:r>
    </w:p>
    <w:p w:rsidR="003E3B0C" w:rsidRPr="008F1AF7" w:rsidRDefault="003E3B0C" w:rsidP="003E3B0C">
      <w:pPr>
        <w:autoSpaceDE w:val="0"/>
        <w:autoSpaceDN w:val="0"/>
        <w:adjustRightInd w:val="0"/>
        <w:rPr>
          <w:rFonts w:asciiTheme="minorHAnsi" w:hAnsiTheme="minorHAnsi" w:cs="Calibri"/>
        </w:rPr>
      </w:pPr>
      <w:r w:rsidRPr="008F1AF7">
        <w:rPr>
          <w:rFonts w:asciiTheme="minorHAnsi" w:hAnsiTheme="minorHAnsi" w:cs="Calibri"/>
          <w:bCs/>
          <w:iCs/>
        </w:rPr>
        <w:t>“Unnecessary exposure to liability” refers to insurable risks that could have been prevented by knowledge of and adherence to labor laws and personnel regulations, safety procedures for staff and customers, and all policy and procedures of the Co-op.</w:t>
      </w:r>
    </w:p>
    <w:p w:rsidR="003E3B0C" w:rsidRPr="008F1AF7" w:rsidRDefault="003E3B0C" w:rsidP="003E3B0C">
      <w:pPr>
        <w:autoSpaceDE w:val="0"/>
        <w:autoSpaceDN w:val="0"/>
        <w:adjustRightInd w:val="0"/>
        <w:rPr>
          <w:rFonts w:asciiTheme="minorHAnsi" w:hAnsiTheme="minorHAnsi" w:cs="Calibri"/>
        </w:rPr>
      </w:pPr>
      <w:r w:rsidRPr="008F1AF7">
        <w:rPr>
          <w:rFonts w:asciiTheme="minorHAnsi" w:hAnsiTheme="minorHAnsi" w:cs="Calibri"/>
        </w:rPr>
        <w:t>Adequate liability insurance reasonably protects the Co-op’s assets in the case of a legal judgment against the Co-op.</w:t>
      </w:r>
    </w:p>
    <w:p w:rsidR="003E3B0C" w:rsidRPr="008F1AF7" w:rsidRDefault="003E3B0C" w:rsidP="003E3B0C">
      <w:pPr>
        <w:ind w:hanging="180"/>
        <w:rPr>
          <w:rFonts w:asciiTheme="minorHAnsi" w:hAnsiTheme="minorHAnsi" w:cs="Calibri"/>
          <w:b/>
          <w:szCs w:val="24"/>
        </w:rPr>
      </w:pPr>
      <w:r w:rsidRPr="008F1AF7">
        <w:rPr>
          <w:rFonts w:asciiTheme="minorHAnsi" w:hAnsiTheme="minorHAnsi" w:cs="Calibri"/>
          <w:b/>
          <w:szCs w:val="24"/>
        </w:rPr>
        <w:t>Operational Definitions:</w:t>
      </w:r>
    </w:p>
    <w:p w:rsidR="003E3B0C" w:rsidRPr="008F1AF7" w:rsidRDefault="003E3B0C" w:rsidP="003E3B0C">
      <w:pPr>
        <w:numPr>
          <w:ilvl w:val="0"/>
          <w:numId w:val="4"/>
        </w:numPr>
        <w:tabs>
          <w:tab w:val="clear" w:pos="720"/>
          <w:tab w:val="num" w:pos="360"/>
        </w:tabs>
        <w:spacing w:after="0" w:line="240" w:lineRule="auto"/>
        <w:ind w:left="360"/>
        <w:rPr>
          <w:rFonts w:asciiTheme="minorHAnsi" w:hAnsiTheme="minorHAnsi" w:cs="Calibri"/>
        </w:rPr>
      </w:pPr>
      <w:r w:rsidRPr="008F1AF7">
        <w:rPr>
          <w:rFonts w:asciiTheme="minorHAnsi" w:hAnsiTheme="minorHAnsi" w:cs="Calibri"/>
        </w:rPr>
        <w:t>The Coop has written policies regarding harassment, equal opportunity, progressive discipline, and safety.</w:t>
      </w:r>
    </w:p>
    <w:p w:rsidR="003E3B0C" w:rsidRPr="008F1AF7" w:rsidRDefault="003E3B0C" w:rsidP="003E3B0C">
      <w:pPr>
        <w:numPr>
          <w:ilvl w:val="0"/>
          <w:numId w:val="4"/>
        </w:numPr>
        <w:tabs>
          <w:tab w:val="clear" w:pos="720"/>
          <w:tab w:val="num" w:pos="360"/>
        </w:tabs>
        <w:spacing w:after="0" w:line="240" w:lineRule="auto"/>
        <w:ind w:left="360"/>
        <w:rPr>
          <w:rFonts w:asciiTheme="minorHAnsi" w:hAnsiTheme="minorHAnsi" w:cs="Calibri"/>
        </w:rPr>
      </w:pPr>
      <w:proofErr w:type="gramStart"/>
      <w:r w:rsidRPr="008F1AF7">
        <w:rPr>
          <w:rFonts w:asciiTheme="minorHAnsi" w:hAnsiTheme="minorHAnsi" w:cs="Calibri"/>
        </w:rPr>
        <w:t>Insurance coverage for business liability insurance and Directors and Officers liability is deemed sufficient by Coop’s insurance broker</w:t>
      </w:r>
      <w:proofErr w:type="gramEnd"/>
      <w:r w:rsidRPr="008F1AF7">
        <w:rPr>
          <w:rFonts w:asciiTheme="minorHAnsi" w:hAnsiTheme="minorHAnsi" w:cs="Calibri"/>
        </w:rPr>
        <w:t>. Additionally insurance carriers must have a Financial Strength rating of “A” or better as determined by Best Credit Rating Center.</w:t>
      </w:r>
    </w:p>
    <w:p w:rsidR="003E3B0C" w:rsidRPr="008F1AF7" w:rsidRDefault="003E3B0C" w:rsidP="003E3B0C">
      <w:pPr>
        <w:rPr>
          <w:rFonts w:asciiTheme="minorHAnsi" w:hAnsiTheme="minorHAnsi" w:cs="Calibri"/>
          <w:b/>
        </w:rPr>
      </w:pPr>
      <w:r w:rsidRPr="008F1AF7">
        <w:rPr>
          <w:rFonts w:asciiTheme="minorHAnsi" w:hAnsiTheme="minorHAnsi" w:cs="Calibri"/>
          <w:b/>
        </w:rPr>
        <w:t>Data:</w:t>
      </w:r>
    </w:p>
    <w:p w:rsidR="003E3B0C" w:rsidRPr="008F1AF7" w:rsidRDefault="003E3B0C" w:rsidP="003E3B0C">
      <w:pPr>
        <w:numPr>
          <w:ilvl w:val="0"/>
          <w:numId w:val="5"/>
        </w:numPr>
        <w:tabs>
          <w:tab w:val="clear" w:pos="720"/>
          <w:tab w:val="num" w:pos="360"/>
        </w:tabs>
        <w:spacing w:after="0" w:line="240" w:lineRule="auto"/>
        <w:ind w:left="360"/>
        <w:rPr>
          <w:rFonts w:asciiTheme="minorHAnsi" w:hAnsiTheme="minorHAnsi" w:cs="Calibri"/>
        </w:rPr>
      </w:pPr>
      <w:r w:rsidRPr="008F1AF7">
        <w:rPr>
          <w:rFonts w:asciiTheme="minorHAnsi" w:hAnsiTheme="minorHAnsi" w:cs="Calibri"/>
        </w:rPr>
        <w:t>Policies: The Co-op’s Employee Handbook details our policies for harassment, equal opportunity and progressive discipline. Employment policies were updated in 2008 and reviewed by the Co-op’s attorney. The Safety Manual details all of the aspects of the Co-op’s safety program. Safety Manual was updated in 2009 and reviewed by a safety consultant.</w:t>
      </w:r>
    </w:p>
    <w:p w:rsidR="003E3B0C" w:rsidRPr="008F1AF7" w:rsidRDefault="003E3B0C" w:rsidP="003E3B0C">
      <w:pPr>
        <w:numPr>
          <w:ilvl w:val="0"/>
          <w:numId w:val="6"/>
        </w:numPr>
        <w:tabs>
          <w:tab w:val="clear" w:pos="720"/>
          <w:tab w:val="num" w:pos="360"/>
        </w:tabs>
        <w:spacing w:after="0" w:line="240" w:lineRule="auto"/>
        <w:ind w:left="360"/>
        <w:rPr>
          <w:rFonts w:asciiTheme="minorHAnsi" w:hAnsiTheme="minorHAnsi" w:cs="Calibri"/>
        </w:rPr>
      </w:pPr>
      <w:r w:rsidRPr="008F1AF7">
        <w:rPr>
          <w:rFonts w:asciiTheme="minorHAnsi" w:hAnsiTheme="minorHAnsi" w:cs="Calibri"/>
        </w:rPr>
        <w:t>Insurance: The Co-op carries the specified coverage and was deemed customary and reasonable by the Co-op’s insurance broker, as stated in the Insurance Broker Memo 2009.</w:t>
      </w:r>
    </w:p>
    <w:p w:rsidR="003E3B0C" w:rsidRPr="008F1AF7" w:rsidRDefault="003E3B0C" w:rsidP="003E3B0C">
      <w:pPr>
        <w:ind w:left="360"/>
        <w:rPr>
          <w:rFonts w:asciiTheme="minorHAnsi" w:hAnsiTheme="minorHAnsi" w:cs="Calibri"/>
        </w:rPr>
      </w:pPr>
    </w:p>
    <w:p w:rsidR="003E3B0C" w:rsidRPr="008F1AF7" w:rsidRDefault="003E3B0C" w:rsidP="003E3B0C">
      <w:pPr>
        <w:ind w:left="720"/>
        <w:rPr>
          <w:rFonts w:asciiTheme="minorHAnsi" w:hAnsiTheme="minorHAnsi" w:cs="Calibri"/>
          <w:b/>
        </w:rPr>
      </w:pPr>
      <w:r w:rsidRPr="008F1AF7">
        <w:rPr>
          <w:rFonts w:asciiTheme="minorHAnsi" w:hAnsiTheme="minorHAnsi" w:cs="Calibri"/>
          <w:b/>
        </w:rPr>
        <w:t>Summary of Liability Insurance Coverage May 2010</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38"/>
        <w:gridCol w:w="1904"/>
        <w:gridCol w:w="1792"/>
        <w:gridCol w:w="1427"/>
        <w:gridCol w:w="1932"/>
      </w:tblGrid>
      <w:tr w:rsidR="003E3B0C" w:rsidRPr="008F1AF7" w:rsidTr="00C13E59">
        <w:trPr>
          <w:trHeight w:val="1155"/>
        </w:trPr>
        <w:tc>
          <w:tcPr>
            <w:tcW w:w="2038" w:type="dxa"/>
          </w:tcPr>
          <w:p w:rsidR="003E3B0C" w:rsidRPr="008F1AF7" w:rsidRDefault="003E3B0C" w:rsidP="00C13E59">
            <w:pPr>
              <w:rPr>
                <w:rFonts w:asciiTheme="minorHAnsi" w:hAnsiTheme="minorHAnsi" w:cs="Calibri"/>
              </w:rPr>
            </w:pPr>
            <w:r w:rsidRPr="008F1AF7">
              <w:rPr>
                <w:rFonts w:asciiTheme="minorHAnsi" w:hAnsiTheme="minorHAnsi" w:cs="Calibri"/>
              </w:rPr>
              <w:t>Type</w:t>
            </w:r>
          </w:p>
        </w:tc>
        <w:tc>
          <w:tcPr>
            <w:tcW w:w="1904" w:type="dxa"/>
          </w:tcPr>
          <w:p w:rsidR="003E3B0C" w:rsidRPr="008F1AF7" w:rsidRDefault="003E3B0C" w:rsidP="00C13E59">
            <w:pPr>
              <w:spacing w:after="240"/>
              <w:rPr>
                <w:rFonts w:asciiTheme="minorHAnsi" w:hAnsiTheme="minorHAnsi" w:cs="Calibri"/>
              </w:rPr>
            </w:pPr>
            <w:r w:rsidRPr="008F1AF7">
              <w:rPr>
                <w:rFonts w:asciiTheme="minorHAnsi" w:hAnsiTheme="minorHAnsi" w:cs="Calibri"/>
              </w:rPr>
              <w:t xml:space="preserve">Individual </w:t>
            </w:r>
            <w:proofErr w:type="spellStart"/>
            <w:r w:rsidRPr="008F1AF7">
              <w:rPr>
                <w:rFonts w:asciiTheme="minorHAnsi" w:hAnsiTheme="minorHAnsi" w:cs="Calibri"/>
              </w:rPr>
              <w:t>Occurence</w:t>
            </w:r>
            <w:proofErr w:type="spellEnd"/>
            <w:r w:rsidRPr="008F1AF7">
              <w:rPr>
                <w:rFonts w:asciiTheme="minorHAnsi" w:hAnsiTheme="minorHAnsi" w:cs="Calibri"/>
              </w:rPr>
              <w:t xml:space="preserve"> Limit</w:t>
            </w:r>
          </w:p>
        </w:tc>
        <w:tc>
          <w:tcPr>
            <w:tcW w:w="1792" w:type="dxa"/>
          </w:tcPr>
          <w:p w:rsidR="003E3B0C" w:rsidRPr="008F1AF7" w:rsidRDefault="003E3B0C" w:rsidP="00C13E59">
            <w:pPr>
              <w:spacing w:after="240"/>
              <w:rPr>
                <w:rFonts w:asciiTheme="minorHAnsi" w:hAnsiTheme="minorHAnsi" w:cs="Calibri"/>
              </w:rPr>
            </w:pPr>
            <w:r w:rsidRPr="008F1AF7">
              <w:rPr>
                <w:rFonts w:asciiTheme="minorHAnsi" w:hAnsiTheme="minorHAnsi" w:cs="Calibri"/>
              </w:rPr>
              <w:t>Aggregate Limit</w:t>
            </w:r>
          </w:p>
        </w:tc>
        <w:tc>
          <w:tcPr>
            <w:tcW w:w="1427" w:type="dxa"/>
          </w:tcPr>
          <w:p w:rsidR="003E3B0C" w:rsidRPr="008F1AF7" w:rsidRDefault="003E3B0C" w:rsidP="00C13E59">
            <w:pPr>
              <w:spacing w:after="240"/>
              <w:rPr>
                <w:rFonts w:asciiTheme="minorHAnsi" w:hAnsiTheme="minorHAnsi" w:cs="Calibri"/>
              </w:rPr>
            </w:pPr>
            <w:r w:rsidRPr="008F1AF7">
              <w:rPr>
                <w:rFonts w:asciiTheme="minorHAnsi" w:hAnsiTheme="minorHAnsi" w:cs="Calibri"/>
              </w:rPr>
              <w:t>Carrier</w:t>
            </w:r>
          </w:p>
        </w:tc>
        <w:tc>
          <w:tcPr>
            <w:tcW w:w="1932" w:type="dxa"/>
          </w:tcPr>
          <w:p w:rsidR="003E3B0C" w:rsidRPr="008F1AF7" w:rsidRDefault="003E3B0C" w:rsidP="00C13E59">
            <w:pPr>
              <w:spacing w:after="240"/>
              <w:jc w:val="both"/>
              <w:rPr>
                <w:rFonts w:asciiTheme="minorHAnsi" w:hAnsiTheme="minorHAnsi" w:cs="Calibri"/>
              </w:rPr>
            </w:pPr>
            <w:r w:rsidRPr="008F1AF7">
              <w:rPr>
                <w:rFonts w:asciiTheme="minorHAnsi" w:hAnsiTheme="minorHAnsi" w:cs="Calibri"/>
              </w:rPr>
              <w:t>Rating</w:t>
            </w:r>
          </w:p>
        </w:tc>
      </w:tr>
      <w:tr w:rsidR="003E3B0C" w:rsidRPr="008F1AF7" w:rsidTr="00C13E59">
        <w:trPr>
          <w:trHeight w:val="804"/>
        </w:trPr>
        <w:tc>
          <w:tcPr>
            <w:tcW w:w="2038" w:type="dxa"/>
          </w:tcPr>
          <w:p w:rsidR="003E3B0C" w:rsidRPr="008F1AF7" w:rsidRDefault="003E3B0C" w:rsidP="00C13E59">
            <w:pPr>
              <w:rPr>
                <w:rFonts w:asciiTheme="minorHAnsi" w:hAnsiTheme="minorHAnsi" w:cs="Calibri"/>
              </w:rPr>
            </w:pPr>
            <w:r w:rsidRPr="008F1AF7">
              <w:rPr>
                <w:rFonts w:asciiTheme="minorHAnsi" w:hAnsiTheme="minorHAnsi" w:cs="Calibri"/>
              </w:rPr>
              <w:t>General Liability</w:t>
            </w:r>
          </w:p>
        </w:tc>
        <w:tc>
          <w:tcPr>
            <w:tcW w:w="1904" w:type="dxa"/>
          </w:tcPr>
          <w:p w:rsidR="003E3B0C" w:rsidRPr="008F1AF7" w:rsidRDefault="003E3B0C" w:rsidP="00C13E59">
            <w:pPr>
              <w:spacing w:after="240"/>
              <w:rPr>
                <w:rFonts w:asciiTheme="minorHAnsi" w:hAnsiTheme="minorHAnsi" w:cs="Calibri"/>
              </w:rPr>
            </w:pPr>
            <w:r w:rsidRPr="008F1AF7">
              <w:rPr>
                <w:rFonts w:asciiTheme="minorHAnsi" w:hAnsiTheme="minorHAnsi" w:cs="Calibri"/>
              </w:rPr>
              <w:t>$1,000,000</w:t>
            </w:r>
          </w:p>
        </w:tc>
        <w:tc>
          <w:tcPr>
            <w:tcW w:w="1792" w:type="dxa"/>
          </w:tcPr>
          <w:p w:rsidR="003E3B0C" w:rsidRPr="008F1AF7" w:rsidRDefault="003E3B0C" w:rsidP="00C13E59">
            <w:pPr>
              <w:spacing w:after="240"/>
              <w:rPr>
                <w:rFonts w:asciiTheme="minorHAnsi" w:hAnsiTheme="minorHAnsi" w:cs="Calibri"/>
              </w:rPr>
            </w:pPr>
            <w:r w:rsidRPr="008F1AF7">
              <w:rPr>
                <w:rFonts w:asciiTheme="minorHAnsi" w:hAnsiTheme="minorHAnsi" w:cs="Calibri"/>
              </w:rPr>
              <w:t>$2,000,000</w:t>
            </w:r>
          </w:p>
        </w:tc>
        <w:tc>
          <w:tcPr>
            <w:tcW w:w="1427" w:type="dxa"/>
          </w:tcPr>
          <w:p w:rsidR="003E3B0C" w:rsidRPr="008F1AF7" w:rsidRDefault="003E3B0C" w:rsidP="00C13E59">
            <w:pPr>
              <w:spacing w:after="240"/>
              <w:rPr>
                <w:rFonts w:asciiTheme="minorHAnsi" w:hAnsiTheme="minorHAnsi" w:cs="Calibri"/>
              </w:rPr>
            </w:pPr>
            <w:r w:rsidRPr="008F1AF7">
              <w:rPr>
                <w:rFonts w:asciiTheme="minorHAnsi" w:hAnsiTheme="minorHAnsi" w:cs="Calibri"/>
              </w:rPr>
              <w:t>ABC</w:t>
            </w:r>
          </w:p>
        </w:tc>
        <w:tc>
          <w:tcPr>
            <w:tcW w:w="1932" w:type="dxa"/>
          </w:tcPr>
          <w:p w:rsidR="003E3B0C" w:rsidRPr="008F1AF7" w:rsidRDefault="003E3B0C" w:rsidP="00C13E59">
            <w:pPr>
              <w:spacing w:after="240"/>
              <w:jc w:val="both"/>
              <w:rPr>
                <w:rFonts w:asciiTheme="minorHAnsi" w:hAnsiTheme="minorHAnsi" w:cs="Calibri"/>
              </w:rPr>
            </w:pPr>
            <w:r w:rsidRPr="008F1AF7">
              <w:rPr>
                <w:rFonts w:asciiTheme="minorHAnsi" w:hAnsiTheme="minorHAnsi" w:cs="Calibri"/>
              </w:rPr>
              <w:t>A (excellent)</w:t>
            </w:r>
          </w:p>
        </w:tc>
      </w:tr>
      <w:tr w:rsidR="003E3B0C" w:rsidRPr="008F1AF7" w:rsidTr="00C13E59">
        <w:trPr>
          <w:trHeight w:val="683"/>
        </w:trPr>
        <w:tc>
          <w:tcPr>
            <w:tcW w:w="2038" w:type="dxa"/>
          </w:tcPr>
          <w:p w:rsidR="003E3B0C" w:rsidRPr="008F1AF7" w:rsidRDefault="003E3B0C" w:rsidP="00C13E59">
            <w:pPr>
              <w:spacing w:after="240"/>
              <w:rPr>
                <w:rFonts w:asciiTheme="minorHAnsi" w:hAnsiTheme="minorHAnsi" w:cs="Calibri"/>
              </w:rPr>
            </w:pPr>
            <w:r w:rsidRPr="008F1AF7">
              <w:rPr>
                <w:rFonts w:asciiTheme="minorHAnsi" w:hAnsiTheme="minorHAnsi" w:cs="Calibri"/>
              </w:rPr>
              <w:t>Workers Compensation</w:t>
            </w:r>
          </w:p>
        </w:tc>
        <w:tc>
          <w:tcPr>
            <w:tcW w:w="1904" w:type="dxa"/>
          </w:tcPr>
          <w:p w:rsidR="003E3B0C" w:rsidRPr="008F1AF7" w:rsidRDefault="003E3B0C" w:rsidP="00C13E59">
            <w:pPr>
              <w:spacing w:after="240"/>
              <w:rPr>
                <w:rFonts w:asciiTheme="minorHAnsi" w:hAnsiTheme="minorHAnsi" w:cs="Calibri"/>
              </w:rPr>
            </w:pPr>
            <w:r w:rsidRPr="008F1AF7">
              <w:rPr>
                <w:rFonts w:asciiTheme="minorHAnsi" w:hAnsiTheme="minorHAnsi" w:cs="Calibri"/>
              </w:rPr>
              <w:t>$100,000</w:t>
            </w:r>
          </w:p>
        </w:tc>
        <w:tc>
          <w:tcPr>
            <w:tcW w:w="1792" w:type="dxa"/>
          </w:tcPr>
          <w:p w:rsidR="003E3B0C" w:rsidRPr="008F1AF7" w:rsidRDefault="003E3B0C" w:rsidP="00C13E59">
            <w:pPr>
              <w:spacing w:after="240"/>
              <w:rPr>
                <w:rFonts w:asciiTheme="minorHAnsi" w:hAnsiTheme="minorHAnsi" w:cs="Calibri"/>
              </w:rPr>
            </w:pPr>
            <w:r w:rsidRPr="008F1AF7">
              <w:rPr>
                <w:rFonts w:asciiTheme="minorHAnsi" w:hAnsiTheme="minorHAnsi" w:cs="Calibri"/>
              </w:rPr>
              <w:t>$500,000</w:t>
            </w:r>
          </w:p>
        </w:tc>
        <w:tc>
          <w:tcPr>
            <w:tcW w:w="1427" w:type="dxa"/>
          </w:tcPr>
          <w:p w:rsidR="003E3B0C" w:rsidRPr="008F1AF7" w:rsidRDefault="003E3B0C" w:rsidP="00C13E59">
            <w:pPr>
              <w:spacing w:after="240"/>
              <w:rPr>
                <w:rFonts w:asciiTheme="minorHAnsi" w:hAnsiTheme="minorHAnsi" w:cs="Calibri"/>
              </w:rPr>
            </w:pPr>
            <w:r w:rsidRPr="008F1AF7">
              <w:rPr>
                <w:rFonts w:asciiTheme="minorHAnsi" w:hAnsiTheme="minorHAnsi" w:cs="Calibri"/>
              </w:rPr>
              <w:t>ABC</w:t>
            </w:r>
          </w:p>
        </w:tc>
        <w:tc>
          <w:tcPr>
            <w:tcW w:w="1932" w:type="dxa"/>
          </w:tcPr>
          <w:p w:rsidR="003E3B0C" w:rsidRPr="008F1AF7" w:rsidRDefault="003E3B0C" w:rsidP="00C13E59">
            <w:pPr>
              <w:spacing w:after="240"/>
              <w:rPr>
                <w:rFonts w:asciiTheme="minorHAnsi" w:hAnsiTheme="minorHAnsi" w:cs="Calibri"/>
              </w:rPr>
            </w:pPr>
            <w:r w:rsidRPr="008F1AF7">
              <w:rPr>
                <w:rFonts w:asciiTheme="minorHAnsi" w:hAnsiTheme="minorHAnsi" w:cs="Calibri"/>
              </w:rPr>
              <w:t>A</w:t>
            </w:r>
          </w:p>
        </w:tc>
      </w:tr>
      <w:tr w:rsidR="003E3B0C" w:rsidRPr="008F1AF7" w:rsidTr="00C13E59">
        <w:trPr>
          <w:trHeight w:val="854"/>
        </w:trPr>
        <w:tc>
          <w:tcPr>
            <w:tcW w:w="2038" w:type="dxa"/>
          </w:tcPr>
          <w:p w:rsidR="003E3B0C" w:rsidRPr="008F1AF7" w:rsidRDefault="003E3B0C" w:rsidP="00C13E59">
            <w:pPr>
              <w:spacing w:after="240"/>
              <w:rPr>
                <w:rFonts w:asciiTheme="minorHAnsi" w:hAnsiTheme="minorHAnsi" w:cs="Calibri"/>
              </w:rPr>
            </w:pPr>
            <w:r w:rsidRPr="008F1AF7">
              <w:rPr>
                <w:rFonts w:asciiTheme="minorHAnsi" w:hAnsiTheme="minorHAnsi" w:cs="Calibri"/>
              </w:rPr>
              <w:t>Directors &amp; Officers</w:t>
            </w:r>
          </w:p>
        </w:tc>
        <w:tc>
          <w:tcPr>
            <w:tcW w:w="1904" w:type="dxa"/>
          </w:tcPr>
          <w:p w:rsidR="003E3B0C" w:rsidRPr="008F1AF7" w:rsidRDefault="003E3B0C" w:rsidP="00C13E59">
            <w:pPr>
              <w:spacing w:after="240"/>
              <w:rPr>
                <w:rFonts w:asciiTheme="minorHAnsi" w:hAnsiTheme="minorHAnsi" w:cs="Calibri"/>
              </w:rPr>
            </w:pPr>
            <w:r w:rsidRPr="008F1AF7">
              <w:rPr>
                <w:rFonts w:asciiTheme="minorHAnsi" w:hAnsiTheme="minorHAnsi" w:cs="Calibri"/>
              </w:rPr>
              <w:t>$1,000,000</w:t>
            </w:r>
          </w:p>
        </w:tc>
        <w:tc>
          <w:tcPr>
            <w:tcW w:w="1792" w:type="dxa"/>
          </w:tcPr>
          <w:p w:rsidR="003E3B0C" w:rsidRPr="008F1AF7" w:rsidRDefault="003E3B0C" w:rsidP="00C13E59">
            <w:pPr>
              <w:spacing w:after="240"/>
              <w:rPr>
                <w:rFonts w:asciiTheme="minorHAnsi" w:hAnsiTheme="minorHAnsi" w:cs="Calibri"/>
              </w:rPr>
            </w:pPr>
            <w:r w:rsidRPr="008F1AF7">
              <w:rPr>
                <w:rFonts w:asciiTheme="minorHAnsi" w:hAnsiTheme="minorHAnsi" w:cs="Calibri"/>
              </w:rPr>
              <w:t>$2,000,000</w:t>
            </w:r>
          </w:p>
        </w:tc>
        <w:tc>
          <w:tcPr>
            <w:tcW w:w="1427" w:type="dxa"/>
          </w:tcPr>
          <w:p w:rsidR="003E3B0C" w:rsidRPr="008F1AF7" w:rsidRDefault="003E3B0C" w:rsidP="00C13E59">
            <w:pPr>
              <w:spacing w:after="240"/>
              <w:rPr>
                <w:rFonts w:asciiTheme="minorHAnsi" w:hAnsiTheme="minorHAnsi" w:cs="Calibri"/>
              </w:rPr>
            </w:pPr>
            <w:r w:rsidRPr="008F1AF7">
              <w:rPr>
                <w:rFonts w:asciiTheme="minorHAnsi" w:hAnsiTheme="minorHAnsi" w:cs="Calibri"/>
              </w:rPr>
              <w:t>DEF</w:t>
            </w:r>
          </w:p>
        </w:tc>
        <w:tc>
          <w:tcPr>
            <w:tcW w:w="1932" w:type="dxa"/>
          </w:tcPr>
          <w:p w:rsidR="003E3B0C" w:rsidRPr="008F1AF7" w:rsidRDefault="003E3B0C" w:rsidP="00C13E59">
            <w:pPr>
              <w:spacing w:after="240"/>
              <w:rPr>
                <w:rFonts w:asciiTheme="minorHAnsi" w:hAnsiTheme="minorHAnsi" w:cs="Calibri"/>
              </w:rPr>
            </w:pPr>
            <w:r w:rsidRPr="008F1AF7">
              <w:rPr>
                <w:rFonts w:asciiTheme="minorHAnsi" w:hAnsiTheme="minorHAnsi" w:cs="Calibri"/>
              </w:rPr>
              <w:t>A+ (superior)</w:t>
            </w:r>
          </w:p>
        </w:tc>
      </w:tr>
      <w:tr w:rsidR="003E3B0C" w:rsidRPr="008F1AF7" w:rsidTr="00C13E59">
        <w:trPr>
          <w:trHeight w:val="854"/>
        </w:trPr>
        <w:tc>
          <w:tcPr>
            <w:tcW w:w="2038" w:type="dxa"/>
          </w:tcPr>
          <w:p w:rsidR="003E3B0C" w:rsidRPr="008F1AF7" w:rsidRDefault="003E3B0C" w:rsidP="00C13E59">
            <w:pPr>
              <w:spacing w:after="240"/>
              <w:rPr>
                <w:rFonts w:asciiTheme="minorHAnsi" w:hAnsiTheme="minorHAnsi" w:cs="Calibri"/>
              </w:rPr>
            </w:pPr>
            <w:r w:rsidRPr="008F1AF7">
              <w:rPr>
                <w:rFonts w:asciiTheme="minorHAnsi" w:hAnsiTheme="minorHAnsi" w:cs="Calibri"/>
              </w:rPr>
              <w:t xml:space="preserve">Fiduciary Liability </w:t>
            </w:r>
          </w:p>
        </w:tc>
        <w:tc>
          <w:tcPr>
            <w:tcW w:w="1904" w:type="dxa"/>
          </w:tcPr>
          <w:p w:rsidR="003E3B0C" w:rsidRPr="008F1AF7" w:rsidRDefault="003E3B0C" w:rsidP="00C13E59">
            <w:pPr>
              <w:spacing w:after="240"/>
              <w:rPr>
                <w:rFonts w:asciiTheme="minorHAnsi" w:hAnsiTheme="minorHAnsi" w:cs="Calibri"/>
              </w:rPr>
            </w:pPr>
            <w:r w:rsidRPr="008F1AF7">
              <w:rPr>
                <w:rFonts w:asciiTheme="minorHAnsi" w:hAnsiTheme="minorHAnsi" w:cs="Calibri"/>
              </w:rPr>
              <w:t>$1,000,000</w:t>
            </w:r>
          </w:p>
        </w:tc>
        <w:tc>
          <w:tcPr>
            <w:tcW w:w="1792" w:type="dxa"/>
          </w:tcPr>
          <w:p w:rsidR="003E3B0C" w:rsidRPr="008F1AF7" w:rsidRDefault="003E3B0C" w:rsidP="00C13E59">
            <w:pPr>
              <w:spacing w:after="240"/>
              <w:rPr>
                <w:rFonts w:asciiTheme="minorHAnsi" w:hAnsiTheme="minorHAnsi" w:cs="Calibri"/>
              </w:rPr>
            </w:pPr>
            <w:r w:rsidRPr="008F1AF7">
              <w:rPr>
                <w:rFonts w:asciiTheme="minorHAnsi" w:hAnsiTheme="minorHAnsi" w:cs="Calibri"/>
              </w:rPr>
              <w:t>$1,000,000</w:t>
            </w:r>
          </w:p>
        </w:tc>
        <w:tc>
          <w:tcPr>
            <w:tcW w:w="1427" w:type="dxa"/>
          </w:tcPr>
          <w:p w:rsidR="003E3B0C" w:rsidRPr="008F1AF7" w:rsidRDefault="003E3B0C" w:rsidP="00C13E59">
            <w:pPr>
              <w:spacing w:after="240"/>
              <w:rPr>
                <w:rFonts w:asciiTheme="minorHAnsi" w:hAnsiTheme="minorHAnsi" w:cs="Calibri"/>
              </w:rPr>
            </w:pPr>
            <w:r w:rsidRPr="008F1AF7">
              <w:rPr>
                <w:rFonts w:asciiTheme="minorHAnsi" w:hAnsiTheme="minorHAnsi" w:cs="Calibri"/>
              </w:rPr>
              <w:t>DEF</w:t>
            </w:r>
          </w:p>
        </w:tc>
        <w:tc>
          <w:tcPr>
            <w:tcW w:w="1932" w:type="dxa"/>
          </w:tcPr>
          <w:p w:rsidR="003E3B0C" w:rsidRPr="008F1AF7" w:rsidRDefault="003E3B0C" w:rsidP="00C13E59">
            <w:pPr>
              <w:spacing w:after="240"/>
              <w:rPr>
                <w:rFonts w:asciiTheme="minorHAnsi" w:hAnsiTheme="minorHAnsi" w:cs="Calibri"/>
              </w:rPr>
            </w:pPr>
            <w:r w:rsidRPr="008F1AF7">
              <w:rPr>
                <w:rFonts w:asciiTheme="minorHAnsi" w:hAnsiTheme="minorHAnsi" w:cs="Calibri"/>
              </w:rPr>
              <w:t>A+</w:t>
            </w:r>
          </w:p>
        </w:tc>
      </w:tr>
      <w:tr w:rsidR="003E3B0C" w:rsidRPr="008F1AF7" w:rsidTr="00C13E59">
        <w:trPr>
          <w:trHeight w:val="553"/>
        </w:trPr>
        <w:tc>
          <w:tcPr>
            <w:tcW w:w="2038" w:type="dxa"/>
          </w:tcPr>
          <w:p w:rsidR="003E3B0C" w:rsidRPr="008F1AF7" w:rsidRDefault="003E3B0C" w:rsidP="00C13E59">
            <w:pPr>
              <w:spacing w:after="240"/>
              <w:rPr>
                <w:rFonts w:asciiTheme="minorHAnsi" w:hAnsiTheme="minorHAnsi" w:cs="Calibri"/>
              </w:rPr>
            </w:pPr>
            <w:r w:rsidRPr="008F1AF7">
              <w:rPr>
                <w:rFonts w:asciiTheme="minorHAnsi" w:hAnsiTheme="minorHAnsi" w:cs="Calibri"/>
              </w:rPr>
              <w:t>Umbrella Coverage</w:t>
            </w:r>
          </w:p>
        </w:tc>
        <w:tc>
          <w:tcPr>
            <w:tcW w:w="1904" w:type="dxa"/>
          </w:tcPr>
          <w:p w:rsidR="003E3B0C" w:rsidRPr="008F1AF7" w:rsidRDefault="003E3B0C" w:rsidP="00C13E59">
            <w:pPr>
              <w:spacing w:after="240"/>
              <w:rPr>
                <w:rFonts w:asciiTheme="minorHAnsi" w:hAnsiTheme="minorHAnsi" w:cs="Calibri"/>
              </w:rPr>
            </w:pPr>
            <w:r w:rsidRPr="008F1AF7">
              <w:rPr>
                <w:rFonts w:asciiTheme="minorHAnsi" w:hAnsiTheme="minorHAnsi" w:cs="Calibri"/>
              </w:rPr>
              <w:t>$2,000,000</w:t>
            </w:r>
          </w:p>
        </w:tc>
        <w:tc>
          <w:tcPr>
            <w:tcW w:w="1792" w:type="dxa"/>
          </w:tcPr>
          <w:p w:rsidR="003E3B0C" w:rsidRPr="008F1AF7" w:rsidRDefault="003E3B0C" w:rsidP="00C13E59">
            <w:pPr>
              <w:spacing w:after="240"/>
              <w:rPr>
                <w:rFonts w:asciiTheme="minorHAnsi" w:hAnsiTheme="minorHAnsi" w:cs="Calibri"/>
              </w:rPr>
            </w:pPr>
            <w:r w:rsidRPr="008F1AF7">
              <w:rPr>
                <w:rFonts w:asciiTheme="minorHAnsi" w:hAnsiTheme="minorHAnsi" w:cs="Calibri"/>
              </w:rPr>
              <w:t>$2,000,000</w:t>
            </w:r>
          </w:p>
        </w:tc>
        <w:tc>
          <w:tcPr>
            <w:tcW w:w="1427" w:type="dxa"/>
          </w:tcPr>
          <w:p w:rsidR="003E3B0C" w:rsidRPr="008F1AF7" w:rsidRDefault="003E3B0C" w:rsidP="00C13E59">
            <w:pPr>
              <w:spacing w:after="240"/>
              <w:rPr>
                <w:rFonts w:asciiTheme="minorHAnsi" w:hAnsiTheme="minorHAnsi" w:cs="Calibri"/>
              </w:rPr>
            </w:pPr>
            <w:r w:rsidRPr="008F1AF7">
              <w:rPr>
                <w:rFonts w:asciiTheme="minorHAnsi" w:hAnsiTheme="minorHAnsi" w:cs="Calibri"/>
              </w:rPr>
              <w:t>DEF</w:t>
            </w:r>
          </w:p>
        </w:tc>
        <w:tc>
          <w:tcPr>
            <w:tcW w:w="1932" w:type="dxa"/>
          </w:tcPr>
          <w:p w:rsidR="003E3B0C" w:rsidRPr="008F1AF7" w:rsidRDefault="003E3B0C" w:rsidP="00C13E59">
            <w:pPr>
              <w:spacing w:after="240"/>
              <w:rPr>
                <w:rFonts w:asciiTheme="minorHAnsi" w:hAnsiTheme="minorHAnsi" w:cs="Calibri"/>
              </w:rPr>
            </w:pPr>
            <w:r w:rsidRPr="008F1AF7">
              <w:rPr>
                <w:rFonts w:asciiTheme="minorHAnsi" w:hAnsiTheme="minorHAnsi" w:cs="Calibri"/>
              </w:rPr>
              <w:t>A+</w:t>
            </w:r>
          </w:p>
        </w:tc>
      </w:tr>
    </w:tbl>
    <w:p w:rsidR="003E3B0C" w:rsidRPr="00212967" w:rsidRDefault="003E3B0C" w:rsidP="003E3B0C">
      <w:pPr>
        <w:numPr>
          <w:ilvl w:val="0"/>
          <w:numId w:val="3"/>
        </w:numPr>
        <w:shd w:val="clear" w:color="auto" w:fill="C2D69B" w:themeFill="accent3" w:themeFillTint="99"/>
        <w:spacing w:after="120" w:line="240" w:lineRule="auto"/>
        <w:rPr>
          <w:rFonts w:asciiTheme="minorHAnsi" w:hAnsiTheme="minorHAnsi" w:cs="Calibri"/>
        </w:rPr>
      </w:pPr>
      <w:r w:rsidRPr="00212967">
        <w:rPr>
          <w:rFonts w:asciiTheme="minorHAnsi" w:hAnsiTheme="minorHAnsi" w:cs="Calibri"/>
        </w:rPr>
        <w:t>Allow inadequate security of premises and property.</w:t>
      </w:r>
    </w:p>
    <w:p w:rsidR="003E3B0C" w:rsidRPr="008F1AF7" w:rsidRDefault="003E3B0C" w:rsidP="003E3B0C">
      <w:pPr>
        <w:pStyle w:val="PMBL"/>
        <w:spacing w:before="120"/>
        <w:ind w:left="0" w:hanging="180"/>
        <w:rPr>
          <w:rFonts w:asciiTheme="minorHAnsi" w:hAnsiTheme="minorHAnsi" w:cs="Calibri"/>
          <w:b/>
          <w:sz w:val="24"/>
          <w:szCs w:val="24"/>
        </w:rPr>
      </w:pPr>
      <w:r w:rsidRPr="008F1AF7">
        <w:rPr>
          <w:rFonts w:asciiTheme="minorHAnsi" w:hAnsiTheme="minorHAnsi" w:cs="Calibri"/>
          <w:b/>
          <w:sz w:val="24"/>
          <w:szCs w:val="24"/>
        </w:rPr>
        <w:t>Interpretation:</w:t>
      </w:r>
    </w:p>
    <w:p w:rsidR="003E3B0C" w:rsidRPr="008F1AF7" w:rsidRDefault="003E3B0C" w:rsidP="003E3B0C">
      <w:pPr>
        <w:pStyle w:val="PMBL"/>
        <w:spacing w:before="120"/>
        <w:ind w:left="0" w:firstLine="0"/>
        <w:rPr>
          <w:rFonts w:asciiTheme="minorHAnsi" w:hAnsiTheme="minorHAnsi" w:cs="Calibri"/>
          <w:b/>
          <w:sz w:val="24"/>
          <w:szCs w:val="24"/>
        </w:rPr>
      </w:pPr>
      <w:r w:rsidRPr="008F1AF7">
        <w:rPr>
          <w:rFonts w:asciiTheme="minorHAnsi" w:hAnsiTheme="minorHAnsi" w:cs="Calibri"/>
          <w:sz w:val="24"/>
          <w:szCs w:val="24"/>
        </w:rPr>
        <w:t>We will have procedures for security of cash handling, inventory, payables, payroll, fixed assets, and our building security. In addition, we will have no material losses due to inadequate security.</w:t>
      </w:r>
    </w:p>
    <w:p w:rsidR="003E3B0C" w:rsidRPr="008F1AF7" w:rsidRDefault="003E3B0C" w:rsidP="003E3B0C">
      <w:pPr>
        <w:ind w:hanging="180"/>
        <w:rPr>
          <w:rFonts w:asciiTheme="minorHAnsi" w:hAnsiTheme="minorHAnsi" w:cs="Calibri"/>
          <w:b/>
          <w:szCs w:val="24"/>
        </w:rPr>
      </w:pPr>
      <w:r w:rsidRPr="008F1AF7">
        <w:rPr>
          <w:rFonts w:asciiTheme="minorHAnsi" w:hAnsiTheme="minorHAnsi" w:cs="Calibri"/>
          <w:b/>
          <w:szCs w:val="24"/>
        </w:rPr>
        <w:t>Operational Definitions:</w:t>
      </w:r>
    </w:p>
    <w:p w:rsidR="003E3B0C" w:rsidRPr="008F1AF7" w:rsidRDefault="003E3B0C" w:rsidP="003E3B0C">
      <w:pPr>
        <w:numPr>
          <w:ilvl w:val="0"/>
          <w:numId w:val="7"/>
        </w:numPr>
        <w:tabs>
          <w:tab w:val="clear" w:pos="720"/>
          <w:tab w:val="num" w:pos="360"/>
        </w:tabs>
        <w:spacing w:after="0" w:line="240" w:lineRule="auto"/>
        <w:ind w:left="360"/>
        <w:rPr>
          <w:rFonts w:asciiTheme="minorHAnsi" w:hAnsiTheme="minorHAnsi" w:cs="Calibri"/>
          <w:szCs w:val="24"/>
        </w:rPr>
      </w:pPr>
      <w:proofErr w:type="gramStart"/>
      <w:r w:rsidRPr="008F1AF7">
        <w:rPr>
          <w:rFonts w:asciiTheme="minorHAnsi" w:hAnsiTheme="minorHAnsi" w:cs="Calibri"/>
          <w:szCs w:val="24"/>
        </w:rPr>
        <w:t>Documented procedures will be reviewed by management and outside experts (auditors) on a periodic and as-needed basis</w:t>
      </w:r>
      <w:proofErr w:type="gramEnd"/>
      <w:r w:rsidRPr="008F1AF7">
        <w:rPr>
          <w:rFonts w:asciiTheme="minorHAnsi" w:hAnsiTheme="minorHAnsi" w:cs="Calibri"/>
          <w:szCs w:val="24"/>
        </w:rPr>
        <w:t>.</w:t>
      </w:r>
    </w:p>
    <w:p w:rsidR="003E3B0C" w:rsidRPr="008F1AF7" w:rsidRDefault="003E3B0C" w:rsidP="003E3B0C">
      <w:pPr>
        <w:numPr>
          <w:ilvl w:val="0"/>
          <w:numId w:val="7"/>
        </w:numPr>
        <w:tabs>
          <w:tab w:val="clear" w:pos="720"/>
          <w:tab w:val="num" w:pos="360"/>
        </w:tabs>
        <w:spacing w:after="0" w:line="240" w:lineRule="auto"/>
        <w:ind w:left="360"/>
        <w:rPr>
          <w:rFonts w:asciiTheme="minorHAnsi" w:hAnsiTheme="minorHAnsi" w:cs="Calibri"/>
          <w:szCs w:val="24"/>
        </w:rPr>
      </w:pPr>
      <w:r w:rsidRPr="008F1AF7">
        <w:rPr>
          <w:rFonts w:asciiTheme="minorHAnsi" w:hAnsiTheme="minorHAnsi" w:cs="Calibri"/>
          <w:szCs w:val="24"/>
        </w:rPr>
        <w:t>We will keep written material concerning any breaches of security and will notify outside auditors of changes to be made.</w:t>
      </w:r>
    </w:p>
    <w:p w:rsidR="003E3B0C" w:rsidRPr="008F1AF7" w:rsidRDefault="003E3B0C" w:rsidP="003E3B0C">
      <w:pPr>
        <w:numPr>
          <w:ilvl w:val="0"/>
          <w:numId w:val="7"/>
        </w:numPr>
        <w:tabs>
          <w:tab w:val="clear" w:pos="720"/>
          <w:tab w:val="num" w:pos="360"/>
        </w:tabs>
        <w:spacing w:after="0" w:line="240" w:lineRule="auto"/>
        <w:ind w:left="360"/>
        <w:rPr>
          <w:rFonts w:asciiTheme="minorHAnsi" w:hAnsiTheme="minorHAnsi" w:cs="Calibri"/>
          <w:szCs w:val="24"/>
        </w:rPr>
      </w:pPr>
      <w:r w:rsidRPr="008F1AF7">
        <w:rPr>
          <w:rFonts w:asciiTheme="minorHAnsi" w:hAnsiTheme="minorHAnsi" w:cs="Calibri"/>
          <w:szCs w:val="24"/>
        </w:rPr>
        <w:t>Any losses will be documented. Losses greater than $1000 are considered material.</w:t>
      </w:r>
    </w:p>
    <w:p w:rsidR="003E3B0C" w:rsidRPr="008F1AF7" w:rsidRDefault="003E3B0C" w:rsidP="003E3B0C">
      <w:pPr>
        <w:spacing w:after="120"/>
        <w:ind w:hanging="180"/>
        <w:rPr>
          <w:rFonts w:asciiTheme="minorHAnsi" w:hAnsiTheme="minorHAnsi" w:cs="Calibri"/>
          <w:szCs w:val="24"/>
        </w:rPr>
      </w:pPr>
      <w:r w:rsidRPr="008F1AF7">
        <w:rPr>
          <w:rFonts w:asciiTheme="minorHAnsi" w:hAnsiTheme="minorHAnsi" w:cs="Calibri"/>
          <w:b/>
          <w:szCs w:val="24"/>
        </w:rPr>
        <w:t>Data</w:t>
      </w:r>
      <w:r w:rsidRPr="008F1AF7">
        <w:rPr>
          <w:rFonts w:asciiTheme="minorHAnsi" w:hAnsiTheme="minorHAnsi" w:cs="Calibri"/>
          <w:szCs w:val="24"/>
        </w:rPr>
        <w:t>:</w:t>
      </w:r>
    </w:p>
    <w:p w:rsidR="003E3B0C" w:rsidRPr="008F1AF7" w:rsidRDefault="003E3B0C" w:rsidP="003E3B0C">
      <w:pPr>
        <w:numPr>
          <w:ilvl w:val="0"/>
          <w:numId w:val="8"/>
        </w:numPr>
        <w:tabs>
          <w:tab w:val="clear" w:pos="720"/>
          <w:tab w:val="num" w:pos="360"/>
        </w:tabs>
        <w:spacing w:after="0" w:line="240" w:lineRule="auto"/>
        <w:ind w:left="360"/>
        <w:rPr>
          <w:rFonts w:asciiTheme="minorHAnsi" w:hAnsiTheme="minorHAnsi" w:cs="Calibri"/>
          <w:szCs w:val="24"/>
        </w:rPr>
      </w:pPr>
      <w:r w:rsidRPr="008F1AF7">
        <w:rPr>
          <w:rFonts w:asciiTheme="minorHAnsi" w:hAnsiTheme="minorHAnsi" w:cs="Calibri"/>
          <w:szCs w:val="24"/>
        </w:rPr>
        <w:t>Summary of procedures (detail available for inspection)</w:t>
      </w:r>
    </w:p>
    <w:tbl>
      <w:tblPr>
        <w:tblW w:w="0" w:type="auto"/>
        <w:tblInd w:w="770" w:type="dxa"/>
        <w:tblLook w:val="04A0" w:firstRow="1" w:lastRow="0" w:firstColumn="1" w:lastColumn="0" w:noHBand="0" w:noVBand="1"/>
      </w:tblPr>
      <w:tblGrid>
        <w:gridCol w:w="1896"/>
        <w:gridCol w:w="2129"/>
        <w:gridCol w:w="1916"/>
        <w:gridCol w:w="1444"/>
      </w:tblGrid>
      <w:tr w:rsidR="003E3B0C" w:rsidRPr="008F1AF7" w:rsidTr="00C13E59">
        <w:trPr>
          <w:trHeight w:val="1057"/>
        </w:trPr>
        <w:tc>
          <w:tcPr>
            <w:tcW w:w="1896" w:type="dxa"/>
            <w:shd w:val="clear" w:color="auto" w:fill="9EB060"/>
            <w:vAlign w:val="bottom"/>
          </w:tcPr>
          <w:p w:rsidR="003E3B0C" w:rsidRPr="008F1AF7" w:rsidRDefault="003E3B0C" w:rsidP="00C13E59">
            <w:pPr>
              <w:rPr>
                <w:rFonts w:asciiTheme="minorHAnsi" w:hAnsiTheme="minorHAnsi" w:cs="Calibri"/>
                <w:szCs w:val="24"/>
              </w:rPr>
            </w:pPr>
          </w:p>
        </w:tc>
        <w:tc>
          <w:tcPr>
            <w:tcW w:w="2129" w:type="dxa"/>
            <w:shd w:val="clear" w:color="auto" w:fill="9EB060"/>
            <w:vAlign w:val="bottom"/>
          </w:tcPr>
          <w:p w:rsidR="003E3B0C" w:rsidRPr="008F1AF7" w:rsidRDefault="003E3B0C" w:rsidP="00C13E59">
            <w:pPr>
              <w:rPr>
                <w:rFonts w:asciiTheme="minorHAnsi" w:hAnsiTheme="minorHAnsi" w:cs="Calibri"/>
                <w:szCs w:val="24"/>
              </w:rPr>
            </w:pPr>
            <w:r w:rsidRPr="008F1AF7">
              <w:rPr>
                <w:rFonts w:asciiTheme="minorHAnsi" w:hAnsiTheme="minorHAnsi" w:cs="Calibri"/>
                <w:szCs w:val="24"/>
              </w:rPr>
              <w:t>Proper Documentation</w:t>
            </w:r>
          </w:p>
          <w:p w:rsidR="003E3B0C" w:rsidRPr="008F1AF7" w:rsidRDefault="003E3B0C" w:rsidP="00C13E59">
            <w:pPr>
              <w:rPr>
                <w:rFonts w:asciiTheme="minorHAnsi" w:hAnsiTheme="minorHAnsi" w:cs="Calibri"/>
                <w:szCs w:val="24"/>
              </w:rPr>
            </w:pPr>
            <w:proofErr w:type="gramStart"/>
            <w:r w:rsidRPr="008F1AF7">
              <w:rPr>
                <w:rFonts w:asciiTheme="minorHAnsi" w:hAnsiTheme="minorHAnsi" w:cs="Calibri"/>
                <w:szCs w:val="24"/>
              </w:rPr>
              <w:t>exist</w:t>
            </w:r>
            <w:proofErr w:type="gramEnd"/>
            <w:r w:rsidRPr="008F1AF7">
              <w:rPr>
                <w:rFonts w:asciiTheme="minorHAnsi" w:hAnsiTheme="minorHAnsi" w:cs="Calibri"/>
                <w:szCs w:val="24"/>
              </w:rPr>
              <w:t>? Y/N</w:t>
            </w:r>
          </w:p>
        </w:tc>
        <w:tc>
          <w:tcPr>
            <w:tcW w:w="1916" w:type="dxa"/>
            <w:shd w:val="clear" w:color="auto" w:fill="9EB060"/>
            <w:vAlign w:val="bottom"/>
          </w:tcPr>
          <w:p w:rsidR="003E3B0C" w:rsidRPr="008F1AF7" w:rsidRDefault="003E3B0C" w:rsidP="00C13E59">
            <w:pPr>
              <w:rPr>
                <w:rFonts w:asciiTheme="minorHAnsi" w:hAnsiTheme="minorHAnsi" w:cs="Calibri"/>
                <w:szCs w:val="24"/>
              </w:rPr>
            </w:pPr>
            <w:r w:rsidRPr="008F1AF7">
              <w:rPr>
                <w:rFonts w:asciiTheme="minorHAnsi" w:hAnsiTheme="minorHAnsi" w:cs="Calibri"/>
                <w:szCs w:val="24"/>
              </w:rPr>
              <w:t>Date of most recent review by outside expert / who?</w:t>
            </w:r>
          </w:p>
        </w:tc>
        <w:tc>
          <w:tcPr>
            <w:tcW w:w="1444" w:type="dxa"/>
            <w:shd w:val="clear" w:color="auto" w:fill="9EB060"/>
            <w:vAlign w:val="bottom"/>
          </w:tcPr>
          <w:p w:rsidR="003E3B0C" w:rsidRPr="008F1AF7" w:rsidRDefault="003E3B0C" w:rsidP="00C13E59">
            <w:pPr>
              <w:rPr>
                <w:rFonts w:asciiTheme="minorHAnsi" w:hAnsiTheme="minorHAnsi" w:cs="Calibri"/>
                <w:szCs w:val="24"/>
              </w:rPr>
            </w:pPr>
            <w:r w:rsidRPr="008F1AF7">
              <w:rPr>
                <w:rFonts w:asciiTheme="minorHAnsi" w:hAnsiTheme="minorHAnsi" w:cs="Calibri"/>
                <w:szCs w:val="24"/>
              </w:rPr>
              <w:t>Log kept? Y/N</w:t>
            </w:r>
          </w:p>
        </w:tc>
      </w:tr>
      <w:tr w:rsidR="003E3B0C" w:rsidRPr="008F1AF7" w:rsidTr="00C13E59">
        <w:trPr>
          <w:trHeight w:val="800"/>
        </w:trPr>
        <w:tc>
          <w:tcPr>
            <w:tcW w:w="1896" w:type="dxa"/>
          </w:tcPr>
          <w:p w:rsidR="003E3B0C" w:rsidRPr="008F1AF7" w:rsidRDefault="003E3B0C" w:rsidP="00C13E59">
            <w:pPr>
              <w:rPr>
                <w:rFonts w:asciiTheme="minorHAnsi" w:hAnsiTheme="minorHAnsi" w:cs="Calibri"/>
                <w:szCs w:val="24"/>
              </w:rPr>
            </w:pPr>
            <w:r w:rsidRPr="008F1AF7">
              <w:rPr>
                <w:rFonts w:asciiTheme="minorHAnsi" w:hAnsiTheme="minorHAnsi" w:cs="Calibri"/>
                <w:szCs w:val="24"/>
              </w:rPr>
              <w:t xml:space="preserve">Cash handling </w:t>
            </w:r>
          </w:p>
        </w:tc>
        <w:tc>
          <w:tcPr>
            <w:tcW w:w="2129" w:type="dxa"/>
          </w:tcPr>
          <w:p w:rsidR="003E3B0C" w:rsidRPr="008F1AF7" w:rsidRDefault="003E3B0C" w:rsidP="00C13E59">
            <w:pPr>
              <w:rPr>
                <w:rFonts w:asciiTheme="minorHAnsi" w:hAnsiTheme="minorHAnsi" w:cs="Calibri"/>
                <w:szCs w:val="24"/>
              </w:rPr>
            </w:pPr>
            <w:r w:rsidRPr="008F1AF7">
              <w:rPr>
                <w:rFonts w:asciiTheme="minorHAnsi" w:hAnsiTheme="minorHAnsi" w:cs="Calibri"/>
                <w:szCs w:val="24"/>
              </w:rPr>
              <w:t>Yes</w:t>
            </w:r>
          </w:p>
        </w:tc>
        <w:tc>
          <w:tcPr>
            <w:tcW w:w="1916" w:type="dxa"/>
          </w:tcPr>
          <w:p w:rsidR="003E3B0C" w:rsidRPr="008F1AF7" w:rsidRDefault="003E3B0C" w:rsidP="00C13E59">
            <w:pPr>
              <w:rPr>
                <w:rFonts w:asciiTheme="minorHAnsi" w:hAnsiTheme="minorHAnsi" w:cs="Calibri"/>
                <w:szCs w:val="24"/>
              </w:rPr>
            </w:pPr>
            <w:r w:rsidRPr="008F1AF7">
              <w:rPr>
                <w:rFonts w:asciiTheme="minorHAnsi" w:hAnsiTheme="minorHAnsi" w:cs="Calibri"/>
                <w:szCs w:val="24"/>
              </w:rPr>
              <w:t>8/2009</w:t>
            </w:r>
          </w:p>
          <w:p w:rsidR="003E3B0C" w:rsidRPr="008F1AF7" w:rsidRDefault="003E3B0C" w:rsidP="00C13E59">
            <w:pPr>
              <w:rPr>
                <w:rFonts w:asciiTheme="minorHAnsi" w:hAnsiTheme="minorHAnsi" w:cs="Calibri"/>
                <w:szCs w:val="24"/>
              </w:rPr>
            </w:pPr>
            <w:r w:rsidRPr="008F1AF7">
              <w:rPr>
                <w:rFonts w:asciiTheme="minorHAnsi" w:hAnsiTheme="minorHAnsi" w:cs="Calibri"/>
                <w:szCs w:val="24"/>
              </w:rPr>
              <w:t>Auditors</w:t>
            </w:r>
          </w:p>
        </w:tc>
        <w:tc>
          <w:tcPr>
            <w:tcW w:w="1444" w:type="dxa"/>
          </w:tcPr>
          <w:p w:rsidR="003E3B0C" w:rsidRPr="008F1AF7" w:rsidRDefault="003E3B0C" w:rsidP="00C13E59">
            <w:pPr>
              <w:rPr>
                <w:rFonts w:asciiTheme="minorHAnsi" w:hAnsiTheme="minorHAnsi" w:cs="Calibri"/>
                <w:szCs w:val="24"/>
              </w:rPr>
            </w:pPr>
            <w:r w:rsidRPr="008F1AF7">
              <w:rPr>
                <w:rFonts w:asciiTheme="minorHAnsi" w:hAnsiTheme="minorHAnsi" w:cs="Calibri"/>
                <w:szCs w:val="24"/>
              </w:rPr>
              <w:t>Yes</w:t>
            </w:r>
          </w:p>
          <w:p w:rsidR="003E3B0C" w:rsidRPr="008F1AF7" w:rsidRDefault="003E3B0C" w:rsidP="00C13E59">
            <w:pPr>
              <w:rPr>
                <w:rFonts w:asciiTheme="minorHAnsi" w:hAnsiTheme="minorHAnsi" w:cs="Calibri"/>
                <w:szCs w:val="24"/>
              </w:rPr>
            </w:pPr>
            <w:r w:rsidRPr="008F1AF7">
              <w:rPr>
                <w:rFonts w:asciiTheme="minorHAnsi" w:hAnsiTheme="minorHAnsi" w:cs="Calibri"/>
                <w:szCs w:val="24"/>
              </w:rPr>
              <w:t>Daily Reports</w:t>
            </w:r>
          </w:p>
        </w:tc>
      </w:tr>
      <w:tr w:rsidR="003E3B0C" w:rsidRPr="008F1AF7" w:rsidTr="00C13E59">
        <w:trPr>
          <w:trHeight w:val="785"/>
        </w:trPr>
        <w:tc>
          <w:tcPr>
            <w:tcW w:w="1896" w:type="dxa"/>
            <w:shd w:val="clear" w:color="auto" w:fill="DCD1E9"/>
          </w:tcPr>
          <w:p w:rsidR="003E3B0C" w:rsidRPr="008F1AF7" w:rsidRDefault="003E3B0C" w:rsidP="00C13E59">
            <w:pPr>
              <w:rPr>
                <w:rFonts w:asciiTheme="minorHAnsi" w:hAnsiTheme="minorHAnsi" w:cs="Calibri"/>
                <w:szCs w:val="24"/>
              </w:rPr>
            </w:pPr>
            <w:r w:rsidRPr="008F1AF7">
              <w:rPr>
                <w:rFonts w:asciiTheme="minorHAnsi" w:hAnsiTheme="minorHAnsi" w:cs="Calibri"/>
                <w:szCs w:val="24"/>
              </w:rPr>
              <w:t xml:space="preserve">Inventory </w:t>
            </w:r>
          </w:p>
        </w:tc>
        <w:tc>
          <w:tcPr>
            <w:tcW w:w="2129" w:type="dxa"/>
            <w:shd w:val="clear" w:color="auto" w:fill="DCD1E9"/>
          </w:tcPr>
          <w:p w:rsidR="003E3B0C" w:rsidRPr="008F1AF7" w:rsidRDefault="003E3B0C" w:rsidP="00C13E59">
            <w:pPr>
              <w:rPr>
                <w:rFonts w:asciiTheme="minorHAnsi" w:hAnsiTheme="minorHAnsi" w:cs="Calibri"/>
                <w:szCs w:val="24"/>
              </w:rPr>
            </w:pPr>
            <w:r w:rsidRPr="008F1AF7">
              <w:rPr>
                <w:rFonts w:asciiTheme="minorHAnsi" w:hAnsiTheme="minorHAnsi" w:cs="Calibri"/>
                <w:szCs w:val="24"/>
              </w:rPr>
              <w:t>Yes (outside service)</w:t>
            </w:r>
          </w:p>
        </w:tc>
        <w:tc>
          <w:tcPr>
            <w:tcW w:w="1916" w:type="dxa"/>
            <w:shd w:val="clear" w:color="auto" w:fill="DCD1E9"/>
          </w:tcPr>
          <w:p w:rsidR="003E3B0C" w:rsidRPr="008F1AF7" w:rsidRDefault="003E3B0C" w:rsidP="00C13E59">
            <w:pPr>
              <w:rPr>
                <w:rFonts w:asciiTheme="minorHAnsi" w:hAnsiTheme="minorHAnsi" w:cs="Calibri"/>
                <w:szCs w:val="24"/>
              </w:rPr>
            </w:pPr>
            <w:r w:rsidRPr="008F1AF7">
              <w:rPr>
                <w:rFonts w:asciiTheme="minorHAnsi" w:hAnsiTheme="minorHAnsi" w:cs="Calibri"/>
                <w:szCs w:val="24"/>
              </w:rPr>
              <w:t>8/2009</w:t>
            </w:r>
          </w:p>
          <w:p w:rsidR="003E3B0C" w:rsidRPr="008F1AF7" w:rsidRDefault="003E3B0C" w:rsidP="00C13E59">
            <w:pPr>
              <w:rPr>
                <w:rFonts w:asciiTheme="minorHAnsi" w:hAnsiTheme="minorHAnsi" w:cs="Calibri"/>
                <w:szCs w:val="24"/>
              </w:rPr>
            </w:pPr>
            <w:r w:rsidRPr="008F1AF7">
              <w:rPr>
                <w:rFonts w:asciiTheme="minorHAnsi" w:hAnsiTheme="minorHAnsi" w:cs="Calibri"/>
                <w:szCs w:val="24"/>
              </w:rPr>
              <w:t>Auditors</w:t>
            </w:r>
          </w:p>
        </w:tc>
        <w:tc>
          <w:tcPr>
            <w:tcW w:w="1444" w:type="dxa"/>
            <w:shd w:val="clear" w:color="auto" w:fill="DCD1E9"/>
          </w:tcPr>
          <w:p w:rsidR="003E3B0C" w:rsidRPr="008F1AF7" w:rsidRDefault="003E3B0C" w:rsidP="00C13E59">
            <w:pPr>
              <w:rPr>
                <w:rFonts w:asciiTheme="minorHAnsi" w:hAnsiTheme="minorHAnsi" w:cs="Calibri"/>
                <w:szCs w:val="24"/>
              </w:rPr>
            </w:pPr>
            <w:r w:rsidRPr="008F1AF7">
              <w:rPr>
                <w:rFonts w:asciiTheme="minorHAnsi" w:hAnsiTheme="minorHAnsi" w:cs="Calibri"/>
                <w:szCs w:val="24"/>
              </w:rPr>
              <w:t>Yes Quarterly</w:t>
            </w:r>
          </w:p>
          <w:p w:rsidR="003E3B0C" w:rsidRPr="008F1AF7" w:rsidRDefault="003E3B0C" w:rsidP="00C13E59">
            <w:pPr>
              <w:rPr>
                <w:rFonts w:asciiTheme="minorHAnsi" w:hAnsiTheme="minorHAnsi" w:cs="Calibri"/>
                <w:szCs w:val="24"/>
              </w:rPr>
            </w:pPr>
          </w:p>
        </w:tc>
      </w:tr>
      <w:tr w:rsidR="003E3B0C" w:rsidRPr="008F1AF7" w:rsidTr="00C13E59">
        <w:trPr>
          <w:trHeight w:val="528"/>
        </w:trPr>
        <w:tc>
          <w:tcPr>
            <w:tcW w:w="1896" w:type="dxa"/>
          </w:tcPr>
          <w:p w:rsidR="003E3B0C" w:rsidRPr="008F1AF7" w:rsidRDefault="003E3B0C" w:rsidP="00C13E59">
            <w:pPr>
              <w:rPr>
                <w:rFonts w:asciiTheme="minorHAnsi" w:hAnsiTheme="minorHAnsi" w:cs="Calibri"/>
                <w:szCs w:val="24"/>
              </w:rPr>
            </w:pPr>
            <w:r w:rsidRPr="008F1AF7">
              <w:rPr>
                <w:rFonts w:asciiTheme="minorHAnsi" w:hAnsiTheme="minorHAnsi" w:cs="Calibri"/>
                <w:szCs w:val="24"/>
              </w:rPr>
              <w:t>Payables</w:t>
            </w:r>
          </w:p>
        </w:tc>
        <w:tc>
          <w:tcPr>
            <w:tcW w:w="2129" w:type="dxa"/>
          </w:tcPr>
          <w:p w:rsidR="003E3B0C" w:rsidRPr="008F1AF7" w:rsidRDefault="003E3B0C" w:rsidP="00C13E59">
            <w:pPr>
              <w:rPr>
                <w:rFonts w:asciiTheme="minorHAnsi" w:hAnsiTheme="minorHAnsi" w:cs="Calibri"/>
                <w:szCs w:val="24"/>
              </w:rPr>
            </w:pPr>
            <w:r w:rsidRPr="008F1AF7">
              <w:rPr>
                <w:rFonts w:asciiTheme="minorHAnsi" w:hAnsiTheme="minorHAnsi" w:cs="Calibri"/>
                <w:szCs w:val="24"/>
              </w:rPr>
              <w:t>Yes</w:t>
            </w:r>
          </w:p>
        </w:tc>
        <w:tc>
          <w:tcPr>
            <w:tcW w:w="1916" w:type="dxa"/>
          </w:tcPr>
          <w:p w:rsidR="003E3B0C" w:rsidRPr="008F1AF7" w:rsidRDefault="003E3B0C" w:rsidP="00C13E59">
            <w:pPr>
              <w:rPr>
                <w:rFonts w:asciiTheme="minorHAnsi" w:hAnsiTheme="minorHAnsi" w:cs="Calibri"/>
                <w:szCs w:val="24"/>
              </w:rPr>
            </w:pPr>
            <w:r w:rsidRPr="008F1AF7">
              <w:rPr>
                <w:rFonts w:asciiTheme="minorHAnsi" w:hAnsiTheme="minorHAnsi" w:cs="Calibri"/>
                <w:szCs w:val="24"/>
              </w:rPr>
              <w:t>8/2009</w:t>
            </w:r>
          </w:p>
          <w:p w:rsidR="003E3B0C" w:rsidRPr="008F1AF7" w:rsidRDefault="003E3B0C" w:rsidP="00C13E59">
            <w:pPr>
              <w:rPr>
                <w:rFonts w:asciiTheme="minorHAnsi" w:hAnsiTheme="minorHAnsi" w:cs="Calibri"/>
                <w:szCs w:val="24"/>
              </w:rPr>
            </w:pPr>
            <w:r w:rsidRPr="008F1AF7">
              <w:rPr>
                <w:rFonts w:asciiTheme="minorHAnsi" w:hAnsiTheme="minorHAnsi" w:cs="Calibri"/>
                <w:szCs w:val="24"/>
              </w:rPr>
              <w:t>Auditors</w:t>
            </w:r>
          </w:p>
        </w:tc>
        <w:tc>
          <w:tcPr>
            <w:tcW w:w="1444" w:type="dxa"/>
          </w:tcPr>
          <w:p w:rsidR="003E3B0C" w:rsidRPr="008F1AF7" w:rsidRDefault="003E3B0C" w:rsidP="00C13E59">
            <w:pPr>
              <w:rPr>
                <w:rFonts w:asciiTheme="minorHAnsi" w:hAnsiTheme="minorHAnsi" w:cs="Calibri"/>
                <w:szCs w:val="24"/>
              </w:rPr>
            </w:pPr>
            <w:r w:rsidRPr="008F1AF7">
              <w:rPr>
                <w:rFonts w:asciiTheme="minorHAnsi" w:hAnsiTheme="minorHAnsi" w:cs="Calibri"/>
                <w:szCs w:val="24"/>
              </w:rPr>
              <w:t>Yes</w:t>
            </w:r>
          </w:p>
          <w:p w:rsidR="003E3B0C" w:rsidRPr="008F1AF7" w:rsidRDefault="003E3B0C" w:rsidP="00C13E59">
            <w:pPr>
              <w:rPr>
                <w:rFonts w:asciiTheme="minorHAnsi" w:hAnsiTheme="minorHAnsi" w:cs="Calibri"/>
                <w:szCs w:val="24"/>
              </w:rPr>
            </w:pPr>
          </w:p>
        </w:tc>
      </w:tr>
      <w:tr w:rsidR="003E3B0C" w:rsidRPr="008F1AF7" w:rsidTr="00C13E59">
        <w:trPr>
          <w:trHeight w:val="512"/>
        </w:trPr>
        <w:tc>
          <w:tcPr>
            <w:tcW w:w="1896" w:type="dxa"/>
            <w:shd w:val="clear" w:color="auto" w:fill="DCD1E9"/>
          </w:tcPr>
          <w:p w:rsidR="003E3B0C" w:rsidRPr="008F1AF7" w:rsidRDefault="003E3B0C" w:rsidP="00C13E59">
            <w:pPr>
              <w:rPr>
                <w:rFonts w:asciiTheme="minorHAnsi" w:hAnsiTheme="minorHAnsi" w:cs="Calibri"/>
                <w:szCs w:val="24"/>
              </w:rPr>
            </w:pPr>
            <w:r w:rsidRPr="008F1AF7">
              <w:rPr>
                <w:rFonts w:asciiTheme="minorHAnsi" w:hAnsiTheme="minorHAnsi" w:cs="Calibri"/>
                <w:szCs w:val="24"/>
              </w:rPr>
              <w:t>Payroll</w:t>
            </w:r>
          </w:p>
        </w:tc>
        <w:tc>
          <w:tcPr>
            <w:tcW w:w="2129" w:type="dxa"/>
            <w:shd w:val="clear" w:color="auto" w:fill="DCD1E9"/>
          </w:tcPr>
          <w:p w:rsidR="003E3B0C" w:rsidRPr="008F1AF7" w:rsidRDefault="003E3B0C" w:rsidP="00C13E59">
            <w:pPr>
              <w:rPr>
                <w:rFonts w:asciiTheme="minorHAnsi" w:hAnsiTheme="minorHAnsi" w:cs="Calibri"/>
                <w:szCs w:val="24"/>
              </w:rPr>
            </w:pPr>
            <w:r w:rsidRPr="008F1AF7">
              <w:rPr>
                <w:rFonts w:asciiTheme="minorHAnsi" w:hAnsiTheme="minorHAnsi" w:cs="Calibri"/>
                <w:szCs w:val="24"/>
              </w:rPr>
              <w:t>Y (outside service)</w:t>
            </w:r>
          </w:p>
        </w:tc>
        <w:tc>
          <w:tcPr>
            <w:tcW w:w="1916" w:type="dxa"/>
            <w:shd w:val="clear" w:color="auto" w:fill="DCD1E9"/>
          </w:tcPr>
          <w:p w:rsidR="003E3B0C" w:rsidRPr="008F1AF7" w:rsidRDefault="003E3B0C" w:rsidP="00C13E59">
            <w:pPr>
              <w:rPr>
                <w:rFonts w:asciiTheme="minorHAnsi" w:hAnsiTheme="minorHAnsi" w:cs="Calibri"/>
                <w:szCs w:val="24"/>
              </w:rPr>
            </w:pPr>
            <w:r w:rsidRPr="008F1AF7">
              <w:rPr>
                <w:rFonts w:asciiTheme="minorHAnsi" w:hAnsiTheme="minorHAnsi" w:cs="Calibri"/>
                <w:szCs w:val="24"/>
              </w:rPr>
              <w:t>8/2009</w:t>
            </w:r>
          </w:p>
          <w:p w:rsidR="003E3B0C" w:rsidRPr="008F1AF7" w:rsidRDefault="003E3B0C" w:rsidP="00C13E59">
            <w:pPr>
              <w:rPr>
                <w:rFonts w:asciiTheme="minorHAnsi" w:hAnsiTheme="minorHAnsi" w:cs="Calibri"/>
                <w:szCs w:val="24"/>
              </w:rPr>
            </w:pPr>
            <w:r w:rsidRPr="008F1AF7">
              <w:rPr>
                <w:rFonts w:asciiTheme="minorHAnsi" w:hAnsiTheme="minorHAnsi" w:cs="Calibri"/>
                <w:szCs w:val="24"/>
              </w:rPr>
              <w:t>Auditors</w:t>
            </w:r>
          </w:p>
        </w:tc>
        <w:tc>
          <w:tcPr>
            <w:tcW w:w="1444" w:type="dxa"/>
            <w:shd w:val="clear" w:color="auto" w:fill="DCD1E9"/>
          </w:tcPr>
          <w:p w:rsidR="003E3B0C" w:rsidRPr="008F1AF7" w:rsidRDefault="003E3B0C" w:rsidP="00C13E59">
            <w:pPr>
              <w:rPr>
                <w:rFonts w:asciiTheme="minorHAnsi" w:hAnsiTheme="minorHAnsi" w:cs="Calibri"/>
                <w:szCs w:val="24"/>
              </w:rPr>
            </w:pPr>
            <w:r w:rsidRPr="008F1AF7">
              <w:rPr>
                <w:rFonts w:asciiTheme="minorHAnsi" w:hAnsiTheme="minorHAnsi" w:cs="Calibri"/>
                <w:szCs w:val="24"/>
              </w:rPr>
              <w:t>Yes</w:t>
            </w:r>
          </w:p>
        </w:tc>
      </w:tr>
      <w:tr w:rsidR="003E3B0C" w:rsidRPr="008F1AF7" w:rsidTr="00C13E59">
        <w:trPr>
          <w:trHeight w:val="528"/>
        </w:trPr>
        <w:tc>
          <w:tcPr>
            <w:tcW w:w="1896" w:type="dxa"/>
          </w:tcPr>
          <w:p w:rsidR="003E3B0C" w:rsidRPr="008F1AF7" w:rsidRDefault="003E3B0C" w:rsidP="00C13E59">
            <w:pPr>
              <w:rPr>
                <w:rFonts w:asciiTheme="minorHAnsi" w:hAnsiTheme="minorHAnsi" w:cs="Calibri"/>
                <w:szCs w:val="24"/>
              </w:rPr>
            </w:pPr>
            <w:r w:rsidRPr="008F1AF7">
              <w:rPr>
                <w:rFonts w:asciiTheme="minorHAnsi" w:hAnsiTheme="minorHAnsi" w:cs="Calibri"/>
                <w:szCs w:val="24"/>
              </w:rPr>
              <w:t xml:space="preserve">Fixed </w:t>
            </w:r>
            <w:proofErr w:type="gramStart"/>
            <w:r w:rsidRPr="008F1AF7">
              <w:rPr>
                <w:rFonts w:asciiTheme="minorHAnsi" w:hAnsiTheme="minorHAnsi" w:cs="Calibri"/>
                <w:szCs w:val="24"/>
              </w:rPr>
              <w:t xml:space="preserve">assets  </w:t>
            </w:r>
            <w:proofErr w:type="gramEnd"/>
          </w:p>
        </w:tc>
        <w:tc>
          <w:tcPr>
            <w:tcW w:w="2129" w:type="dxa"/>
          </w:tcPr>
          <w:p w:rsidR="003E3B0C" w:rsidRPr="008F1AF7" w:rsidRDefault="003E3B0C" w:rsidP="00C13E59">
            <w:pPr>
              <w:rPr>
                <w:rFonts w:asciiTheme="minorHAnsi" w:hAnsiTheme="minorHAnsi" w:cs="Calibri"/>
                <w:szCs w:val="24"/>
              </w:rPr>
            </w:pPr>
            <w:r w:rsidRPr="008F1AF7">
              <w:rPr>
                <w:rFonts w:asciiTheme="minorHAnsi" w:hAnsiTheme="minorHAnsi" w:cs="Calibri"/>
                <w:szCs w:val="24"/>
              </w:rPr>
              <w:t>Yes</w:t>
            </w:r>
          </w:p>
        </w:tc>
        <w:tc>
          <w:tcPr>
            <w:tcW w:w="1916" w:type="dxa"/>
          </w:tcPr>
          <w:p w:rsidR="003E3B0C" w:rsidRPr="008F1AF7" w:rsidRDefault="003E3B0C" w:rsidP="00C13E59">
            <w:pPr>
              <w:rPr>
                <w:rFonts w:asciiTheme="minorHAnsi" w:hAnsiTheme="minorHAnsi" w:cs="Calibri"/>
                <w:szCs w:val="24"/>
              </w:rPr>
            </w:pPr>
            <w:r w:rsidRPr="008F1AF7">
              <w:rPr>
                <w:rFonts w:asciiTheme="minorHAnsi" w:hAnsiTheme="minorHAnsi" w:cs="Calibri"/>
                <w:szCs w:val="24"/>
              </w:rPr>
              <w:t>8/2009</w:t>
            </w:r>
          </w:p>
          <w:p w:rsidR="003E3B0C" w:rsidRPr="008F1AF7" w:rsidRDefault="003E3B0C" w:rsidP="00C13E59">
            <w:pPr>
              <w:rPr>
                <w:rFonts w:asciiTheme="minorHAnsi" w:hAnsiTheme="minorHAnsi" w:cs="Calibri"/>
                <w:szCs w:val="24"/>
              </w:rPr>
            </w:pPr>
            <w:r w:rsidRPr="008F1AF7">
              <w:rPr>
                <w:rFonts w:asciiTheme="minorHAnsi" w:hAnsiTheme="minorHAnsi" w:cs="Calibri"/>
                <w:szCs w:val="24"/>
              </w:rPr>
              <w:t>Auditors</w:t>
            </w:r>
          </w:p>
        </w:tc>
        <w:tc>
          <w:tcPr>
            <w:tcW w:w="1444" w:type="dxa"/>
          </w:tcPr>
          <w:p w:rsidR="003E3B0C" w:rsidRPr="008F1AF7" w:rsidRDefault="003E3B0C" w:rsidP="00C13E59">
            <w:pPr>
              <w:rPr>
                <w:rFonts w:asciiTheme="minorHAnsi" w:hAnsiTheme="minorHAnsi" w:cs="Calibri"/>
                <w:szCs w:val="24"/>
              </w:rPr>
            </w:pPr>
            <w:r w:rsidRPr="008F1AF7">
              <w:rPr>
                <w:rFonts w:asciiTheme="minorHAnsi" w:hAnsiTheme="minorHAnsi" w:cs="Calibri"/>
                <w:szCs w:val="24"/>
              </w:rPr>
              <w:t>Yes</w:t>
            </w:r>
          </w:p>
        </w:tc>
      </w:tr>
      <w:tr w:rsidR="003E3B0C" w:rsidRPr="008F1AF7" w:rsidTr="00C13E59">
        <w:trPr>
          <w:trHeight w:val="769"/>
        </w:trPr>
        <w:tc>
          <w:tcPr>
            <w:tcW w:w="1896" w:type="dxa"/>
            <w:shd w:val="clear" w:color="auto" w:fill="DCD1E9"/>
          </w:tcPr>
          <w:p w:rsidR="003E3B0C" w:rsidRPr="008F1AF7" w:rsidRDefault="003E3B0C" w:rsidP="00C13E59">
            <w:pPr>
              <w:rPr>
                <w:rFonts w:asciiTheme="minorHAnsi" w:hAnsiTheme="minorHAnsi" w:cs="Calibri"/>
                <w:szCs w:val="24"/>
              </w:rPr>
            </w:pPr>
            <w:r w:rsidRPr="008F1AF7">
              <w:rPr>
                <w:rFonts w:asciiTheme="minorHAnsi" w:hAnsiTheme="minorHAnsi" w:cs="Calibri"/>
                <w:szCs w:val="24"/>
              </w:rPr>
              <w:t>Building security</w:t>
            </w:r>
          </w:p>
        </w:tc>
        <w:tc>
          <w:tcPr>
            <w:tcW w:w="2129" w:type="dxa"/>
            <w:shd w:val="clear" w:color="auto" w:fill="DCD1E9"/>
          </w:tcPr>
          <w:p w:rsidR="003E3B0C" w:rsidRPr="008F1AF7" w:rsidRDefault="003E3B0C" w:rsidP="00C13E59">
            <w:pPr>
              <w:rPr>
                <w:rFonts w:asciiTheme="minorHAnsi" w:hAnsiTheme="minorHAnsi" w:cs="Calibri"/>
                <w:szCs w:val="24"/>
              </w:rPr>
            </w:pPr>
            <w:r w:rsidRPr="008F1AF7">
              <w:rPr>
                <w:rFonts w:asciiTheme="minorHAnsi" w:hAnsiTheme="minorHAnsi" w:cs="Calibri"/>
                <w:szCs w:val="24"/>
              </w:rPr>
              <w:t>Y (weekly security report)</w:t>
            </w:r>
          </w:p>
        </w:tc>
        <w:tc>
          <w:tcPr>
            <w:tcW w:w="1916" w:type="dxa"/>
            <w:shd w:val="clear" w:color="auto" w:fill="DCD1E9"/>
          </w:tcPr>
          <w:p w:rsidR="003E3B0C" w:rsidRPr="008F1AF7" w:rsidRDefault="003E3B0C" w:rsidP="00C13E59">
            <w:pPr>
              <w:rPr>
                <w:rFonts w:asciiTheme="minorHAnsi" w:hAnsiTheme="minorHAnsi" w:cs="Calibri"/>
                <w:szCs w:val="24"/>
              </w:rPr>
            </w:pPr>
            <w:r w:rsidRPr="008F1AF7">
              <w:rPr>
                <w:rFonts w:asciiTheme="minorHAnsi" w:hAnsiTheme="minorHAnsi" w:cs="Calibri"/>
                <w:szCs w:val="24"/>
              </w:rPr>
              <w:t>6/2009</w:t>
            </w:r>
          </w:p>
          <w:p w:rsidR="003E3B0C" w:rsidRPr="008F1AF7" w:rsidRDefault="003E3B0C" w:rsidP="00C13E59">
            <w:pPr>
              <w:rPr>
                <w:rFonts w:asciiTheme="minorHAnsi" w:hAnsiTheme="minorHAnsi" w:cs="Calibri"/>
                <w:szCs w:val="24"/>
              </w:rPr>
            </w:pPr>
            <w:r w:rsidRPr="008F1AF7">
              <w:rPr>
                <w:rFonts w:asciiTheme="minorHAnsi" w:hAnsiTheme="minorHAnsi" w:cs="Calibri"/>
                <w:szCs w:val="24"/>
              </w:rPr>
              <w:t>City Police</w:t>
            </w:r>
          </w:p>
        </w:tc>
        <w:tc>
          <w:tcPr>
            <w:tcW w:w="1444" w:type="dxa"/>
            <w:shd w:val="clear" w:color="auto" w:fill="DCD1E9"/>
          </w:tcPr>
          <w:p w:rsidR="003E3B0C" w:rsidRPr="008F1AF7" w:rsidRDefault="003E3B0C" w:rsidP="00C13E59">
            <w:pPr>
              <w:rPr>
                <w:rFonts w:asciiTheme="minorHAnsi" w:hAnsiTheme="minorHAnsi" w:cs="Calibri"/>
                <w:szCs w:val="24"/>
              </w:rPr>
            </w:pPr>
            <w:r w:rsidRPr="008F1AF7">
              <w:rPr>
                <w:rFonts w:asciiTheme="minorHAnsi" w:hAnsiTheme="minorHAnsi" w:cs="Calibri"/>
                <w:szCs w:val="24"/>
              </w:rPr>
              <w:t>Weekly report</w:t>
            </w:r>
          </w:p>
        </w:tc>
      </w:tr>
    </w:tbl>
    <w:p w:rsidR="003E3B0C" w:rsidRPr="008F1AF7" w:rsidRDefault="003E3B0C" w:rsidP="003E3B0C">
      <w:pPr>
        <w:numPr>
          <w:ilvl w:val="0"/>
          <w:numId w:val="9"/>
        </w:numPr>
        <w:tabs>
          <w:tab w:val="clear" w:pos="720"/>
          <w:tab w:val="num" w:pos="360"/>
        </w:tabs>
        <w:spacing w:after="0" w:line="240" w:lineRule="auto"/>
        <w:ind w:left="360"/>
        <w:rPr>
          <w:rFonts w:asciiTheme="minorHAnsi" w:hAnsiTheme="minorHAnsi" w:cs="Calibri"/>
          <w:szCs w:val="24"/>
        </w:rPr>
      </w:pPr>
      <w:r w:rsidRPr="008F1AF7">
        <w:rPr>
          <w:rFonts w:asciiTheme="minorHAnsi" w:hAnsiTheme="minorHAnsi" w:cs="Calibri"/>
          <w:szCs w:val="24"/>
        </w:rPr>
        <w:t>In this reporting period there were no “breaches of security” and therefore no reason to notify our auditors.</w:t>
      </w:r>
    </w:p>
    <w:p w:rsidR="003E3B0C" w:rsidRPr="008F1AF7" w:rsidRDefault="003E3B0C" w:rsidP="003E3B0C">
      <w:pPr>
        <w:numPr>
          <w:ilvl w:val="0"/>
          <w:numId w:val="9"/>
        </w:numPr>
        <w:tabs>
          <w:tab w:val="clear" w:pos="720"/>
          <w:tab w:val="num" w:pos="360"/>
        </w:tabs>
        <w:spacing w:after="0" w:line="240" w:lineRule="auto"/>
        <w:ind w:left="360"/>
        <w:rPr>
          <w:rFonts w:asciiTheme="minorHAnsi" w:hAnsiTheme="minorHAnsi" w:cs="Calibri"/>
          <w:szCs w:val="24"/>
        </w:rPr>
      </w:pPr>
      <w:r w:rsidRPr="008F1AF7">
        <w:rPr>
          <w:rFonts w:asciiTheme="minorHAnsi" w:hAnsiTheme="minorHAnsi" w:cs="Calibri"/>
          <w:szCs w:val="24"/>
        </w:rPr>
        <w:t>No losses above $1,000 to report in this reporting period.</w:t>
      </w:r>
    </w:p>
    <w:p w:rsidR="003E3B0C" w:rsidRPr="00212967" w:rsidRDefault="003E3B0C" w:rsidP="003E3B0C">
      <w:pPr>
        <w:numPr>
          <w:ilvl w:val="0"/>
          <w:numId w:val="3"/>
        </w:numPr>
        <w:shd w:val="clear" w:color="auto" w:fill="C2D69B" w:themeFill="accent3" w:themeFillTint="99"/>
        <w:spacing w:after="120" w:line="240" w:lineRule="auto"/>
        <w:rPr>
          <w:rFonts w:asciiTheme="minorHAnsi" w:hAnsiTheme="minorHAnsi" w:cs="Calibri"/>
        </w:rPr>
      </w:pPr>
      <w:r w:rsidRPr="00212967">
        <w:rPr>
          <w:rFonts w:asciiTheme="minorHAnsi" w:hAnsiTheme="minorHAnsi" w:cs="Calibri"/>
        </w:rPr>
        <w:t>Allow data, intellectual property, or files to be unprotected from loss, theft or significant damage.</w:t>
      </w:r>
    </w:p>
    <w:p w:rsidR="003E3B0C" w:rsidRPr="008F1AF7" w:rsidRDefault="003E3B0C" w:rsidP="003E3B0C">
      <w:pPr>
        <w:pStyle w:val="PMBL"/>
        <w:spacing w:before="120"/>
        <w:ind w:left="0" w:hanging="180"/>
        <w:rPr>
          <w:rFonts w:asciiTheme="minorHAnsi" w:hAnsiTheme="minorHAnsi" w:cs="Calibri"/>
          <w:b/>
          <w:sz w:val="24"/>
          <w:szCs w:val="24"/>
        </w:rPr>
      </w:pPr>
      <w:r w:rsidRPr="008F1AF7">
        <w:rPr>
          <w:rFonts w:asciiTheme="minorHAnsi" w:hAnsiTheme="minorHAnsi" w:cs="Calibri"/>
          <w:b/>
          <w:sz w:val="24"/>
          <w:szCs w:val="24"/>
        </w:rPr>
        <w:t>Interpretation:</w:t>
      </w:r>
    </w:p>
    <w:p w:rsidR="003E3B0C" w:rsidRPr="008F1AF7" w:rsidRDefault="003E3B0C" w:rsidP="003E3B0C">
      <w:pPr>
        <w:pStyle w:val="PMBL"/>
        <w:spacing w:before="120"/>
        <w:ind w:left="0" w:firstLine="0"/>
        <w:rPr>
          <w:rFonts w:asciiTheme="minorHAnsi" w:hAnsiTheme="minorHAnsi" w:cs="Calibri"/>
          <w:b/>
          <w:sz w:val="24"/>
          <w:szCs w:val="24"/>
        </w:rPr>
      </w:pPr>
      <w:r w:rsidRPr="008F1AF7">
        <w:rPr>
          <w:rFonts w:asciiTheme="minorHAnsi" w:hAnsiTheme="minorHAnsi" w:cs="Calibri"/>
          <w:iCs/>
          <w:sz w:val="24"/>
          <w:szCs w:val="22"/>
        </w:rPr>
        <w:t>Sensitive co-op information is given adequate protection.</w:t>
      </w:r>
    </w:p>
    <w:p w:rsidR="003E3B0C" w:rsidRPr="008F1AF7" w:rsidRDefault="003E3B0C" w:rsidP="003E3B0C">
      <w:pPr>
        <w:ind w:hanging="180"/>
        <w:rPr>
          <w:rFonts w:asciiTheme="minorHAnsi" w:hAnsiTheme="minorHAnsi" w:cs="Calibri"/>
          <w:b/>
          <w:szCs w:val="24"/>
        </w:rPr>
      </w:pPr>
      <w:r w:rsidRPr="008F1AF7">
        <w:rPr>
          <w:rFonts w:asciiTheme="minorHAnsi" w:hAnsiTheme="minorHAnsi" w:cs="Calibri"/>
          <w:b/>
          <w:szCs w:val="24"/>
        </w:rPr>
        <w:t>Operational Definitions:</w:t>
      </w:r>
    </w:p>
    <w:p w:rsidR="003E3B0C" w:rsidRPr="008F1AF7" w:rsidRDefault="003E3B0C" w:rsidP="003E3B0C">
      <w:pPr>
        <w:widowControl w:val="0"/>
        <w:numPr>
          <w:ilvl w:val="0"/>
          <w:numId w:val="1"/>
        </w:numPr>
        <w:tabs>
          <w:tab w:val="clear" w:pos="720"/>
          <w:tab w:val="num" w:pos="360"/>
        </w:tabs>
        <w:autoSpaceDE w:val="0"/>
        <w:autoSpaceDN w:val="0"/>
        <w:spacing w:after="0" w:line="240" w:lineRule="auto"/>
        <w:ind w:left="360"/>
        <w:rPr>
          <w:rFonts w:asciiTheme="minorHAnsi" w:hAnsiTheme="minorHAnsi" w:cs="Calibri"/>
        </w:rPr>
      </w:pPr>
      <w:r w:rsidRPr="008F1AF7">
        <w:rPr>
          <w:rFonts w:asciiTheme="minorHAnsi" w:hAnsiTheme="minorHAnsi" w:cs="Calibri"/>
        </w:rPr>
        <w:t xml:space="preserve">Paper records will be kept in locked files. </w:t>
      </w:r>
    </w:p>
    <w:p w:rsidR="003E3B0C" w:rsidRPr="008F1AF7" w:rsidRDefault="003E3B0C" w:rsidP="003E3B0C">
      <w:pPr>
        <w:widowControl w:val="0"/>
        <w:numPr>
          <w:ilvl w:val="0"/>
          <w:numId w:val="1"/>
        </w:numPr>
        <w:tabs>
          <w:tab w:val="clear" w:pos="720"/>
          <w:tab w:val="num" w:pos="360"/>
        </w:tabs>
        <w:autoSpaceDE w:val="0"/>
        <w:autoSpaceDN w:val="0"/>
        <w:spacing w:after="0" w:line="240" w:lineRule="auto"/>
        <w:ind w:left="360"/>
        <w:rPr>
          <w:rFonts w:asciiTheme="minorHAnsi" w:hAnsiTheme="minorHAnsi" w:cs="Calibri"/>
        </w:rPr>
      </w:pPr>
      <w:r w:rsidRPr="008F1AF7">
        <w:rPr>
          <w:rFonts w:asciiTheme="minorHAnsi" w:hAnsiTheme="minorHAnsi" w:cs="Calibri"/>
        </w:rPr>
        <w:t xml:space="preserve">Electronic records will be regularly backed-up. </w:t>
      </w:r>
    </w:p>
    <w:p w:rsidR="003E3B0C" w:rsidRPr="008F1AF7" w:rsidRDefault="003E3B0C" w:rsidP="003E3B0C">
      <w:pPr>
        <w:widowControl w:val="0"/>
        <w:numPr>
          <w:ilvl w:val="0"/>
          <w:numId w:val="1"/>
        </w:numPr>
        <w:tabs>
          <w:tab w:val="clear" w:pos="720"/>
          <w:tab w:val="num" w:pos="360"/>
        </w:tabs>
        <w:autoSpaceDE w:val="0"/>
        <w:autoSpaceDN w:val="0"/>
        <w:spacing w:after="0" w:line="240" w:lineRule="auto"/>
        <w:ind w:left="360"/>
        <w:rPr>
          <w:rFonts w:asciiTheme="minorHAnsi" w:hAnsiTheme="minorHAnsi" w:cs="Calibri"/>
        </w:rPr>
      </w:pPr>
      <w:r w:rsidRPr="008F1AF7">
        <w:rPr>
          <w:rFonts w:asciiTheme="minorHAnsi" w:hAnsiTheme="minorHAnsi" w:cs="Calibri"/>
        </w:rPr>
        <w:t xml:space="preserve">Access to sensitive co-op information will be determined and restricted by job description. </w:t>
      </w:r>
    </w:p>
    <w:p w:rsidR="003E3B0C" w:rsidRPr="008F1AF7" w:rsidRDefault="003E3B0C" w:rsidP="003E3B0C">
      <w:pPr>
        <w:widowControl w:val="0"/>
        <w:numPr>
          <w:ilvl w:val="0"/>
          <w:numId w:val="1"/>
        </w:numPr>
        <w:tabs>
          <w:tab w:val="clear" w:pos="720"/>
          <w:tab w:val="num" w:pos="360"/>
        </w:tabs>
        <w:autoSpaceDE w:val="0"/>
        <w:autoSpaceDN w:val="0"/>
        <w:spacing w:after="0" w:line="240" w:lineRule="auto"/>
        <w:ind w:left="360"/>
        <w:rPr>
          <w:rFonts w:asciiTheme="minorHAnsi" w:hAnsiTheme="minorHAnsi" w:cs="Calibri"/>
        </w:rPr>
      </w:pPr>
      <w:r w:rsidRPr="008F1AF7">
        <w:rPr>
          <w:rFonts w:asciiTheme="minorHAnsi" w:hAnsiTheme="minorHAnsi" w:cs="Calibri"/>
        </w:rPr>
        <w:t xml:space="preserve">There will be no reports of failure to protect data. </w:t>
      </w:r>
    </w:p>
    <w:p w:rsidR="003E3B0C" w:rsidRPr="008F1AF7" w:rsidRDefault="003E3B0C" w:rsidP="003E3B0C">
      <w:pPr>
        <w:widowControl w:val="0"/>
        <w:numPr>
          <w:ilvl w:val="0"/>
          <w:numId w:val="1"/>
        </w:numPr>
        <w:tabs>
          <w:tab w:val="clear" w:pos="720"/>
          <w:tab w:val="num" w:pos="360"/>
        </w:tabs>
        <w:autoSpaceDE w:val="0"/>
        <w:autoSpaceDN w:val="0"/>
        <w:spacing w:after="0" w:line="240" w:lineRule="auto"/>
        <w:ind w:left="360"/>
        <w:rPr>
          <w:rFonts w:asciiTheme="minorHAnsi" w:hAnsiTheme="minorHAnsi" w:cs="Calibri"/>
        </w:rPr>
      </w:pPr>
      <w:r w:rsidRPr="008F1AF7">
        <w:rPr>
          <w:rFonts w:asciiTheme="minorHAnsi" w:hAnsiTheme="minorHAnsi" w:cs="Calibri"/>
        </w:rPr>
        <w:t>Precautions will be in place to protect key intellectual property.</w:t>
      </w:r>
    </w:p>
    <w:p w:rsidR="003E3B0C" w:rsidRPr="008F1AF7" w:rsidRDefault="003E3B0C" w:rsidP="003E3B0C">
      <w:pPr>
        <w:widowControl w:val="0"/>
        <w:numPr>
          <w:ilvl w:val="0"/>
          <w:numId w:val="1"/>
        </w:numPr>
        <w:tabs>
          <w:tab w:val="clear" w:pos="720"/>
          <w:tab w:val="num" w:pos="360"/>
        </w:tabs>
        <w:autoSpaceDE w:val="0"/>
        <w:autoSpaceDN w:val="0"/>
        <w:spacing w:after="0" w:line="240" w:lineRule="auto"/>
        <w:ind w:left="360"/>
        <w:rPr>
          <w:rFonts w:asciiTheme="minorHAnsi" w:hAnsiTheme="minorHAnsi" w:cs="Calibri"/>
        </w:rPr>
      </w:pPr>
      <w:r w:rsidRPr="008F1AF7">
        <w:rPr>
          <w:rFonts w:asciiTheme="minorHAnsi" w:hAnsiTheme="minorHAnsi" w:cs="Calibri"/>
        </w:rPr>
        <w:t>Credit/debit transaction will be PCI (Payment Card Industry) compliant. (</w:t>
      </w:r>
      <w:r w:rsidRPr="008F1AF7">
        <w:rPr>
          <w:rFonts w:asciiTheme="minorHAnsi" w:hAnsiTheme="minorHAnsi" w:cs="Calibri"/>
          <w:b/>
        </w:rPr>
        <w:t>GM Note</w:t>
      </w:r>
      <w:r w:rsidRPr="008F1AF7">
        <w:rPr>
          <w:rFonts w:asciiTheme="minorHAnsi" w:hAnsiTheme="minorHAnsi" w:cs="Calibri"/>
        </w:rPr>
        <w:t>: PCI compliance is a new operational definition.)</w:t>
      </w:r>
    </w:p>
    <w:p w:rsidR="003E3B0C" w:rsidRPr="008F1AF7" w:rsidRDefault="003E3B0C" w:rsidP="003E3B0C">
      <w:pPr>
        <w:rPr>
          <w:rFonts w:asciiTheme="minorHAnsi" w:hAnsiTheme="minorHAnsi" w:cs="Calibri"/>
          <w:b/>
          <w:szCs w:val="24"/>
        </w:rPr>
      </w:pPr>
    </w:p>
    <w:p w:rsidR="003E3B0C" w:rsidRPr="008F1AF7" w:rsidRDefault="003E3B0C" w:rsidP="003E3B0C">
      <w:pPr>
        <w:spacing w:after="120"/>
        <w:ind w:hanging="180"/>
        <w:rPr>
          <w:rFonts w:asciiTheme="minorHAnsi" w:hAnsiTheme="minorHAnsi" w:cs="Calibri"/>
          <w:szCs w:val="24"/>
        </w:rPr>
      </w:pPr>
      <w:r w:rsidRPr="008F1AF7">
        <w:rPr>
          <w:rFonts w:asciiTheme="minorHAnsi" w:hAnsiTheme="minorHAnsi" w:cs="Calibri"/>
          <w:b/>
          <w:szCs w:val="24"/>
        </w:rPr>
        <w:t>Data</w:t>
      </w:r>
      <w:r w:rsidRPr="008F1AF7">
        <w:rPr>
          <w:rFonts w:asciiTheme="minorHAnsi" w:hAnsiTheme="minorHAnsi" w:cs="Calibri"/>
          <w:szCs w:val="24"/>
        </w:rPr>
        <w:t>:</w:t>
      </w:r>
    </w:p>
    <w:p w:rsidR="003E3B0C" w:rsidRPr="008F1AF7" w:rsidRDefault="003E3B0C" w:rsidP="003E3B0C">
      <w:pPr>
        <w:widowControl w:val="0"/>
        <w:numPr>
          <w:ilvl w:val="0"/>
          <w:numId w:val="1"/>
        </w:numPr>
        <w:tabs>
          <w:tab w:val="clear" w:pos="720"/>
          <w:tab w:val="num" w:pos="360"/>
        </w:tabs>
        <w:autoSpaceDE w:val="0"/>
        <w:autoSpaceDN w:val="0"/>
        <w:spacing w:after="0" w:line="240" w:lineRule="auto"/>
        <w:ind w:left="360"/>
        <w:rPr>
          <w:rFonts w:asciiTheme="minorHAnsi" w:hAnsiTheme="minorHAnsi" w:cs="Calibri"/>
        </w:rPr>
      </w:pPr>
      <w:r w:rsidRPr="008F1AF7">
        <w:rPr>
          <w:rFonts w:asciiTheme="minorHAnsi" w:hAnsiTheme="minorHAnsi" w:cs="Calibri"/>
        </w:rPr>
        <w:t xml:space="preserve">Sensitive printed information including employee records and other data are kept in locked filing cabinets. </w:t>
      </w:r>
    </w:p>
    <w:p w:rsidR="003E3B0C" w:rsidRPr="008F1AF7" w:rsidRDefault="003E3B0C" w:rsidP="003E3B0C">
      <w:pPr>
        <w:widowControl w:val="0"/>
        <w:numPr>
          <w:ilvl w:val="0"/>
          <w:numId w:val="1"/>
        </w:numPr>
        <w:tabs>
          <w:tab w:val="clear" w:pos="720"/>
          <w:tab w:val="num" w:pos="360"/>
        </w:tabs>
        <w:autoSpaceDE w:val="0"/>
        <w:autoSpaceDN w:val="0"/>
        <w:spacing w:after="0" w:line="240" w:lineRule="auto"/>
        <w:ind w:left="360"/>
        <w:rPr>
          <w:rFonts w:asciiTheme="minorHAnsi" w:hAnsiTheme="minorHAnsi" w:cs="Calibri"/>
        </w:rPr>
      </w:pPr>
      <w:r w:rsidRPr="008F1AF7">
        <w:rPr>
          <w:rFonts w:asciiTheme="minorHAnsi" w:hAnsiTheme="minorHAnsi" w:cs="Calibri"/>
        </w:rPr>
        <w:t xml:space="preserve">Computer data is stored in a server and the server is backed up daily with a weekly back-up copy stored off site. </w:t>
      </w:r>
    </w:p>
    <w:p w:rsidR="003E3B0C" w:rsidRPr="008F1AF7" w:rsidRDefault="003E3B0C" w:rsidP="003E3B0C">
      <w:pPr>
        <w:widowControl w:val="0"/>
        <w:numPr>
          <w:ilvl w:val="0"/>
          <w:numId w:val="1"/>
        </w:numPr>
        <w:tabs>
          <w:tab w:val="clear" w:pos="720"/>
          <w:tab w:val="num" w:pos="360"/>
        </w:tabs>
        <w:autoSpaceDE w:val="0"/>
        <w:autoSpaceDN w:val="0"/>
        <w:spacing w:after="0" w:line="240" w:lineRule="auto"/>
        <w:ind w:left="360"/>
        <w:rPr>
          <w:rFonts w:asciiTheme="minorHAnsi" w:hAnsiTheme="minorHAnsi" w:cs="Calibri"/>
        </w:rPr>
      </w:pPr>
      <w:r w:rsidRPr="008F1AF7">
        <w:rPr>
          <w:rFonts w:asciiTheme="minorHAnsi" w:hAnsiTheme="minorHAnsi" w:cs="Calibri"/>
        </w:rPr>
        <w:t>Access to sensitive co-op information is determined and restricted by job description. Only Human Resources staff has access to confidential employee records.</w:t>
      </w:r>
    </w:p>
    <w:p w:rsidR="003E3B0C" w:rsidRPr="008F1AF7" w:rsidRDefault="003E3B0C" w:rsidP="003E3B0C">
      <w:pPr>
        <w:widowControl w:val="0"/>
        <w:numPr>
          <w:ilvl w:val="0"/>
          <w:numId w:val="1"/>
        </w:numPr>
        <w:tabs>
          <w:tab w:val="clear" w:pos="720"/>
          <w:tab w:val="num" w:pos="360"/>
        </w:tabs>
        <w:autoSpaceDE w:val="0"/>
        <w:autoSpaceDN w:val="0"/>
        <w:spacing w:after="0" w:line="240" w:lineRule="auto"/>
        <w:ind w:left="360"/>
        <w:rPr>
          <w:rFonts w:asciiTheme="minorHAnsi" w:hAnsiTheme="minorHAnsi" w:cs="Calibri"/>
        </w:rPr>
      </w:pPr>
      <w:r w:rsidRPr="008F1AF7">
        <w:rPr>
          <w:rFonts w:asciiTheme="minorHAnsi" w:hAnsiTheme="minorHAnsi" w:cs="Calibri"/>
        </w:rPr>
        <w:t>There have been no reported instances of employee files being left unprotected.</w:t>
      </w:r>
    </w:p>
    <w:p w:rsidR="003E3B0C" w:rsidRPr="008F1AF7" w:rsidRDefault="003E3B0C" w:rsidP="003E3B0C">
      <w:pPr>
        <w:widowControl w:val="0"/>
        <w:numPr>
          <w:ilvl w:val="0"/>
          <w:numId w:val="1"/>
        </w:numPr>
        <w:tabs>
          <w:tab w:val="clear" w:pos="720"/>
          <w:tab w:val="num" w:pos="360"/>
        </w:tabs>
        <w:autoSpaceDE w:val="0"/>
        <w:autoSpaceDN w:val="0"/>
        <w:spacing w:after="0" w:line="240" w:lineRule="auto"/>
        <w:ind w:left="360"/>
        <w:rPr>
          <w:rFonts w:asciiTheme="minorHAnsi" w:hAnsiTheme="minorHAnsi" w:cs="Calibri"/>
        </w:rPr>
      </w:pPr>
      <w:r w:rsidRPr="008F1AF7">
        <w:rPr>
          <w:rFonts w:asciiTheme="minorHAnsi" w:hAnsiTheme="minorHAnsi" w:cs="Calibri"/>
        </w:rPr>
        <w:t xml:space="preserve">Our name and brand are protected by trademark.  </w:t>
      </w:r>
      <w:proofErr w:type="gramStart"/>
      <w:r w:rsidRPr="008F1AF7">
        <w:rPr>
          <w:rFonts w:asciiTheme="minorHAnsi" w:hAnsiTheme="minorHAnsi" w:cs="Calibri"/>
        </w:rPr>
        <w:t>Our font is protected by licensing agreements</w:t>
      </w:r>
      <w:proofErr w:type="gramEnd"/>
      <w:r w:rsidRPr="008F1AF7">
        <w:rPr>
          <w:rFonts w:asciiTheme="minorHAnsi" w:hAnsiTheme="minorHAnsi" w:cs="Calibri"/>
        </w:rPr>
        <w:t>.</w:t>
      </w:r>
    </w:p>
    <w:p w:rsidR="003E3B0C" w:rsidRPr="008F1AF7" w:rsidRDefault="003E3B0C" w:rsidP="003E3B0C">
      <w:pPr>
        <w:widowControl w:val="0"/>
        <w:numPr>
          <w:ilvl w:val="0"/>
          <w:numId w:val="1"/>
        </w:numPr>
        <w:tabs>
          <w:tab w:val="clear" w:pos="720"/>
          <w:tab w:val="num" w:pos="360"/>
        </w:tabs>
        <w:autoSpaceDE w:val="0"/>
        <w:autoSpaceDN w:val="0"/>
        <w:spacing w:after="0" w:line="240" w:lineRule="auto"/>
        <w:ind w:left="360"/>
        <w:rPr>
          <w:rFonts w:asciiTheme="minorHAnsi" w:hAnsiTheme="minorHAnsi" w:cs="Calibri"/>
        </w:rPr>
      </w:pPr>
      <w:r w:rsidRPr="008F1AF7">
        <w:rPr>
          <w:rFonts w:asciiTheme="minorHAnsi" w:hAnsiTheme="minorHAnsi" w:cs="Calibri"/>
        </w:rPr>
        <w:t>The Co-op was not PCI compliant in the reporting period.</w:t>
      </w:r>
    </w:p>
    <w:p w:rsidR="003E3B0C" w:rsidRPr="008F1AF7" w:rsidRDefault="003E3B0C" w:rsidP="003E3B0C">
      <w:pPr>
        <w:ind w:left="720"/>
        <w:rPr>
          <w:rFonts w:asciiTheme="minorHAnsi" w:hAnsiTheme="minorHAnsi" w:cs="Calibri"/>
          <w:bCs/>
        </w:rPr>
      </w:pPr>
    </w:p>
    <w:p w:rsidR="003E3B0C" w:rsidRPr="008F1AF7" w:rsidRDefault="003E3B0C" w:rsidP="003E3B0C">
      <w:pPr>
        <w:ind w:hanging="180"/>
        <w:rPr>
          <w:rFonts w:asciiTheme="minorHAnsi" w:hAnsiTheme="minorHAnsi" w:cs="Calibri"/>
          <w:i/>
          <w:iCs/>
          <w:spacing w:val="-3"/>
        </w:rPr>
      </w:pPr>
      <w:r w:rsidRPr="008F1AF7">
        <w:rPr>
          <w:rFonts w:asciiTheme="minorHAnsi" w:hAnsiTheme="minorHAnsi" w:cs="Calibri"/>
          <w:b/>
          <w:bCs/>
        </w:rPr>
        <w:t>Explanation and Plan</w:t>
      </w:r>
      <w:r w:rsidRPr="008F1AF7">
        <w:rPr>
          <w:rFonts w:asciiTheme="minorHAnsi" w:hAnsiTheme="minorHAnsi" w:cs="Calibri"/>
          <w:bCs/>
        </w:rPr>
        <w:t xml:space="preserve"> to come into PCI compliance: </w:t>
      </w:r>
    </w:p>
    <w:p w:rsidR="003E3B0C" w:rsidRPr="008F1AF7" w:rsidRDefault="003E3B0C" w:rsidP="003E3B0C">
      <w:pPr>
        <w:ind w:left="360"/>
        <w:rPr>
          <w:rFonts w:asciiTheme="minorHAnsi" w:hAnsiTheme="minorHAnsi" w:cs="Calibri"/>
        </w:rPr>
      </w:pPr>
      <w:r w:rsidRPr="008F1AF7">
        <w:rPr>
          <w:rFonts w:asciiTheme="minorHAnsi" w:hAnsiTheme="minorHAnsi" w:cs="Calibri"/>
        </w:rPr>
        <w:t>This operational definition wasn’t in the last Asset Protection report. The GM decided to include it in this report to keep the Board informed as to the plan of the Co-op to improve protection of credit/debit data.</w:t>
      </w:r>
    </w:p>
    <w:p w:rsidR="003E3B0C" w:rsidRPr="008F1AF7" w:rsidRDefault="003E3B0C" w:rsidP="003E3B0C">
      <w:pPr>
        <w:ind w:left="360"/>
        <w:rPr>
          <w:rFonts w:asciiTheme="minorHAnsi" w:hAnsiTheme="minorHAnsi" w:cs="Calibri"/>
        </w:rPr>
      </w:pPr>
      <w:r w:rsidRPr="008F1AF7">
        <w:rPr>
          <w:rFonts w:asciiTheme="minorHAnsi" w:hAnsiTheme="minorHAnsi" w:cs="Calibri"/>
        </w:rPr>
        <w:t>In order to be in a position to come into compliance, the Co-op recently invested in substantial hardware and software modifications. These were necessary to conform to the Payment Card Industry (PCI) Data Security Standards (DSS</w:t>
      </w:r>
      <w:r w:rsidRPr="008F1AF7">
        <w:rPr>
          <w:rFonts w:asciiTheme="minorHAnsi" w:hAnsiTheme="minorHAnsi" w:cs="Calibri"/>
          <w:iCs/>
          <w:spacing w:val="-3"/>
        </w:rPr>
        <w:t xml:space="preserve">). </w:t>
      </w:r>
      <w:r w:rsidRPr="008F1AF7">
        <w:rPr>
          <w:rFonts w:asciiTheme="minorHAnsi" w:hAnsiTheme="minorHAnsi" w:cs="Calibri"/>
        </w:rPr>
        <w:t>These voluntary standards are designed for use by merchants and service providers to enhance payment account data security. (A survey of selected national co-ops indicated zero PCI compliance.)</w:t>
      </w:r>
    </w:p>
    <w:p w:rsidR="003E3B0C" w:rsidRPr="008F1AF7" w:rsidRDefault="003E3B0C" w:rsidP="003E3B0C">
      <w:pPr>
        <w:ind w:left="360"/>
        <w:rPr>
          <w:rFonts w:asciiTheme="minorHAnsi" w:hAnsiTheme="minorHAnsi" w:cs="Calibri"/>
        </w:rPr>
      </w:pPr>
      <w:r w:rsidRPr="008F1AF7">
        <w:rPr>
          <w:rFonts w:asciiTheme="minorHAnsi" w:hAnsiTheme="minorHAnsi" w:cs="Calibri"/>
        </w:rPr>
        <w:t xml:space="preserve">We anticipate that the Co-op will be PCI compliant by </w:t>
      </w:r>
      <w:r w:rsidRPr="008F1AF7">
        <w:rPr>
          <w:rFonts w:asciiTheme="minorHAnsi" w:hAnsiTheme="minorHAnsi" w:cs="Calibri"/>
          <w:i/>
        </w:rPr>
        <w:t>[date]</w:t>
      </w:r>
      <w:r w:rsidRPr="008F1AF7">
        <w:rPr>
          <w:rFonts w:asciiTheme="minorHAnsi" w:hAnsiTheme="minorHAnsi" w:cs="Calibri"/>
        </w:rPr>
        <w:t xml:space="preserve">. This will be a major step forward in asset protection. The hardware and software improvements will make possible that we never need to store an individual’s </w:t>
      </w:r>
      <w:r w:rsidRPr="008F1AF7">
        <w:rPr>
          <w:rFonts w:asciiTheme="minorHAnsi" w:hAnsiTheme="minorHAnsi" w:cs="Calibri"/>
          <w:iCs/>
          <w:spacing w:val="-3"/>
        </w:rPr>
        <w:t>credit/debit cardholder data on site.</w:t>
      </w:r>
    </w:p>
    <w:p w:rsidR="003E3B0C" w:rsidRPr="008F1AF7" w:rsidRDefault="003E3B0C" w:rsidP="003E3B0C">
      <w:pPr>
        <w:spacing w:after="120"/>
        <w:rPr>
          <w:rFonts w:asciiTheme="minorHAnsi" w:hAnsiTheme="minorHAnsi" w:cs="Calibri"/>
        </w:rPr>
      </w:pPr>
      <w:r w:rsidRPr="008F1AF7">
        <w:rPr>
          <w:rFonts w:asciiTheme="minorHAnsi" w:hAnsiTheme="minorHAnsi" w:cs="Calibri"/>
        </w:rPr>
        <w:br w:type="page"/>
      </w:r>
    </w:p>
    <w:p w:rsidR="003E3B0C" w:rsidRPr="00212967" w:rsidRDefault="003E3B0C" w:rsidP="003E3B0C">
      <w:pPr>
        <w:numPr>
          <w:ilvl w:val="1"/>
          <w:numId w:val="3"/>
        </w:numPr>
        <w:shd w:val="clear" w:color="auto" w:fill="C2D69B" w:themeFill="accent3" w:themeFillTint="99"/>
        <w:spacing w:after="120" w:line="240" w:lineRule="auto"/>
        <w:rPr>
          <w:rFonts w:asciiTheme="minorHAnsi" w:hAnsiTheme="minorHAnsi" w:cs="Calibri"/>
        </w:rPr>
      </w:pPr>
      <w:r w:rsidRPr="00212967">
        <w:rPr>
          <w:rFonts w:asciiTheme="minorHAnsi" w:hAnsiTheme="minorHAnsi" w:cs="Calibri"/>
        </w:rPr>
        <w:t>Allow improper usage of members’ and customers’ personal information.</w:t>
      </w:r>
    </w:p>
    <w:p w:rsidR="003E3B0C" w:rsidRPr="008F1AF7" w:rsidRDefault="003E3B0C" w:rsidP="003E3B0C">
      <w:pPr>
        <w:pStyle w:val="PMBL"/>
        <w:spacing w:before="120"/>
        <w:ind w:left="0" w:hanging="180"/>
        <w:rPr>
          <w:rFonts w:asciiTheme="minorHAnsi" w:hAnsiTheme="minorHAnsi" w:cs="Calibri"/>
          <w:b/>
          <w:sz w:val="24"/>
          <w:szCs w:val="24"/>
        </w:rPr>
      </w:pPr>
      <w:r w:rsidRPr="008F1AF7">
        <w:rPr>
          <w:rFonts w:asciiTheme="minorHAnsi" w:hAnsiTheme="minorHAnsi" w:cs="Calibri"/>
          <w:b/>
          <w:sz w:val="24"/>
          <w:szCs w:val="24"/>
        </w:rPr>
        <w:t>Interpretation:</w:t>
      </w:r>
    </w:p>
    <w:p w:rsidR="003E3B0C" w:rsidRPr="008F1AF7" w:rsidRDefault="003E3B0C" w:rsidP="003E3B0C">
      <w:pPr>
        <w:rPr>
          <w:rFonts w:asciiTheme="minorHAnsi" w:hAnsiTheme="minorHAnsi" w:cs="Calibri"/>
          <w:szCs w:val="24"/>
        </w:rPr>
      </w:pPr>
      <w:r w:rsidRPr="008F1AF7">
        <w:rPr>
          <w:rFonts w:asciiTheme="minorHAnsi" w:hAnsiTheme="minorHAnsi" w:cs="Calibri"/>
          <w:szCs w:val="24"/>
        </w:rPr>
        <w:t xml:space="preserve">No member or customer should ever worry that </w:t>
      </w:r>
      <w:proofErr w:type="gramStart"/>
      <w:r w:rsidRPr="008F1AF7">
        <w:rPr>
          <w:rFonts w:asciiTheme="minorHAnsi" w:hAnsiTheme="minorHAnsi" w:cs="Calibri"/>
          <w:szCs w:val="24"/>
        </w:rPr>
        <w:t>their</w:t>
      </w:r>
      <w:proofErr w:type="gramEnd"/>
      <w:r w:rsidRPr="008F1AF7">
        <w:rPr>
          <w:rFonts w:asciiTheme="minorHAnsi" w:hAnsiTheme="minorHAnsi" w:cs="Calibri"/>
          <w:szCs w:val="24"/>
        </w:rPr>
        <w:t xml:space="preserve"> personal information is collected unnecessarily or is used improperly. This is an integral part of maintaining a trusting relationship with our members and customers.</w:t>
      </w:r>
    </w:p>
    <w:p w:rsidR="003E3B0C" w:rsidRPr="008F1AF7" w:rsidRDefault="003E3B0C" w:rsidP="003E3B0C">
      <w:pPr>
        <w:pStyle w:val="PMBL"/>
        <w:spacing w:before="120"/>
        <w:ind w:left="0"/>
        <w:rPr>
          <w:rFonts w:asciiTheme="minorHAnsi" w:hAnsiTheme="minorHAnsi" w:cs="Calibri"/>
          <w:b/>
          <w:sz w:val="24"/>
          <w:szCs w:val="24"/>
        </w:rPr>
      </w:pPr>
    </w:p>
    <w:p w:rsidR="003E3B0C" w:rsidRPr="008F1AF7" w:rsidRDefault="003E3B0C" w:rsidP="003E3B0C">
      <w:pPr>
        <w:ind w:hanging="180"/>
        <w:rPr>
          <w:rFonts w:asciiTheme="minorHAnsi" w:hAnsiTheme="minorHAnsi" w:cs="Calibri"/>
          <w:b/>
          <w:szCs w:val="24"/>
        </w:rPr>
      </w:pPr>
      <w:r w:rsidRPr="008F1AF7">
        <w:rPr>
          <w:rFonts w:asciiTheme="minorHAnsi" w:hAnsiTheme="minorHAnsi" w:cs="Calibri"/>
          <w:b/>
          <w:szCs w:val="24"/>
        </w:rPr>
        <w:t>Operational Definitions:</w:t>
      </w:r>
    </w:p>
    <w:p w:rsidR="003E3B0C" w:rsidRPr="008F1AF7" w:rsidRDefault="003E3B0C" w:rsidP="003E3B0C">
      <w:pPr>
        <w:widowControl w:val="0"/>
        <w:numPr>
          <w:ilvl w:val="0"/>
          <w:numId w:val="1"/>
        </w:numPr>
        <w:tabs>
          <w:tab w:val="clear" w:pos="720"/>
          <w:tab w:val="num" w:pos="360"/>
        </w:tabs>
        <w:autoSpaceDE w:val="0"/>
        <w:autoSpaceDN w:val="0"/>
        <w:spacing w:after="0" w:line="240" w:lineRule="auto"/>
        <w:ind w:left="360"/>
        <w:rPr>
          <w:rFonts w:asciiTheme="minorHAnsi" w:hAnsiTheme="minorHAnsi" w:cs="Calibri"/>
          <w:szCs w:val="24"/>
        </w:rPr>
      </w:pPr>
      <w:r w:rsidRPr="008F1AF7">
        <w:rPr>
          <w:rFonts w:asciiTheme="minorHAnsi" w:hAnsiTheme="minorHAnsi" w:cs="Calibri"/>
          <w:szCs w:val="24"/>
        </w:rPr>
        <w:t>The Co-op has in place clear guidelines for what information we collect from members and customers, who has access to the information, and proper usage of the information.</w:t>
      </w:r>
    </w:p>
    <w:p w:rsidR="003E3B0C" w:rsidRPr="008F1AF7" w:rsidRDefault="003E3B0C" w:rsidP="003E3B0C">
      <w:pPr>
        <w:widowControl w:val="0"/>
        <w:numPr>
          <w:ilvl w:val="0"/>
          <w:numId w:val="1"/>
        </w:numPr>
        <w:tabs>
          <w:tab w:val="clear" w:pos="720"/>
          <w:tab w:val="num" w:pos="360"/>
        </w:tabs>
        <w:autoSpaceDE w:val="0"/>
        <w:autoSpaceDN w:val="0"/>
        <w:spacing w:after="0" w:line="240" w:lineRule="auto"/>
        <w:ind w:left="360"/>
        <w:rPr>
          <w:rFonts w:asciiTheme="minorHAnsi" w:hAnsiTheme="minorHAnsi" w:cs="Calibri"/>
          <w:szCs w:val="24"/>
        </w:rPr>
      </w:pPr>
      <w:r w:rsidRPr="008F1AF7">
        <w:rPr>
          <w:rFonts w:asciiTheme="minorHAnsi" w:hAnsiTheme="minorHAnsi" w:cs="Calibri"/>
          <w:szCs w:val="24"/>
        </w:rPr>
        <w:t xml:space="preserve">No member or customer will submit a valid complaint regarding the use of </w:t>
      </w:r>
      <w:proofErr w:type="gramStart"/>
      <w:r w:rsidRPr="008F1AF7">
        <w:rPr>
          <w:rFonts w:asciiTheme="minorHAnsi" w:hAnsiTheme="minorHAnsi" w:cs="Calibri"/>
          <w:szCs w:val="24"/>
        </w:rPr>
        <w:t>their</w:t>
      </w:r>
      <w:proofErr w:type="gramEnd"/>
      <w:r w:rsidRPr="008F1AF7">
        <w:rPr>
          <w:rFonts w:asciiTheme="minorHAnsi" w:hAnsiTheme="minorHAnsi" w:cs="Calibri"/>
          <w:szCs w:val="24"/>
        </w:rPr>
        <w:t xml:space="preserve"> personal information.</w:t>
      </w:r>
    </w:p>
    <w:p w:rsidR="003E3B0C" w:rsidRPr="008F1AF7" w:rsidRDefault="003E3B0C" w:rsidP="003E3B0C">
      <w:pPr>
        <w:widowControl w:val="0"/>
        <w:numPr>
          <w:ilvl w:val="0"/>
          <w:numId w:val="1"/>
        </w:numPr>
        <w:tabs>
          <w:tab w:val="clear" w:pos="720"/>
          <w:tab w:val="num" w:pos="360"/>
        </w:tabs>
        <w:autoSpaceDE w:val="0"/>
        <w:autoSpaceDN w:val="0"/>
        <w:spacing w:after="0" w:line="240" w:lineRule="auto"/>
        <w:ind w:left="360"/>
        <w:rPr>
          <w:rFonts w:asciiTheme="minorHAnsi" w:hAnsiTheme="minorHAnsi" w:cs="Calibri"/>
          <w:szCs w:val="24"/>
        </w:rPr>
      </w:pPr>
      <w:r w:rsidRPr="008F1AF7">
        <w:rPr>
          <w:rFonts w:asciiTheme="minorHAnsi" w:hAnsiTheme="minorHAnsi" w:cs="Calibri"/>
          <w:szCs w:val="24"/>
        </w:rPr>
        <w:t>All complaints (valid or not) and any infractions of this policy will be investigated and reported to the board.</w:t>
      </w:r>
    </w:p>
    <w:p w:rsidR="003E3B0C" w:rsidRPr="008F1AF7" w:rsidRDefault="003E3B0C" w:rsidP="003E3B0C">
      <w:pPr>
        <w:rPr>
          <w:rFonts w:asciiTheme="minorHAnsi" w:hAnsiTheme="minorHAnsi" w:cs="Calibri"/>
          <w:b/>
          <w:szCs w:val="24"/>
        </w:rPr>
      </w:pPr>
    </w:p>
    <w:p w:rsidR="003E3B0C" w:rsidRPr="008F1AF7" w:rsidRDefault="003E3B0C" w:rsidP="003E3B0C">
      <w:pPr>
        <w:spacing w:after="120"/>
        <w:ind w:hanging="180"/>
        <w:rPr>
          <w:rFonts w:asciiTheme="minorHAnsi" w:hAnsiTheme="minorHAnsi" w:cs="Calibri"/>
          <w:szCs w:val="24"/>
        </w:rPr>
      </w:pPr>
      <w:r w:rsidRPr="008F1AF7">
        <w:rPr>
          <w:rFonts w:asciiTheme="minorHAnsi" w:hAnsiTheme="minorHAnsi" w:cs="Calibri"/>
          <w:b/>
          <w:szCs w:val="24"/>
        </w:rPr>
        <w:t>Data</w:t>
      </w:r>
      <w:r w:rsidRPr="008F1AF7">
        <w:rPr>
          <w:rFonts w:asciiTheme="minorHAnsi" w:hAnsiTheme="minorHAnsi" w:cs="Calibri"/>
          <w:szCs w:val="24"/>
        </w:rPr>
        <w:t>:</w:t>
      </w:r>
    </w:p>
    <w:p w:rsidR="003E3B0C" w:rsidRPr="008F1AF7" w:rsidRDefault="003E3B0C" w:rsidP="003E3B0C">
      <w:pPr>
        <w:widowControl w:val="0"/>
        <w:numPr>
          <w:ilvl w:val="0"/>
          <w:numId w:val="2"/>
        </w:numPr>
        <w:tabs>
          <w:tab w:val="clear" w:pos="720"/>
          <w:tab w:val="num" w:pos="360"/>
        </w:tabs>
        <w:autoSpaceDE w:val="0"/>
        <w:autoSpaceDN w:val="0"/>
        <w:spacing w:after="0" w:line="240" w:lineRule="auto"/>
        <w:ind w:left="360"/>
        <w:rPr>
          <w:rFonts w:asciiTheme="minorHAnsi" w:hAnsiTheme="minorHAnsi" w:cs="Calibri"/>
          <w:szCs w:val="24"/>
        </w:rPr>
      </w:pPr>
      <w:r w:rsidRPr="008F1AF7">
        <w:rPr>
          <w:rFonts w:asciiTheme="minorHAnsi" w:hAnsiTheme="minorHAnsi" w:cs="Calibri"/>
          <w:szCs w:val="24"/>
        </w:rPr>
        <w:t>Our operations procedure manual (available upon request) defines the limits for collecting and using personal information.</w:t>
      </w:r>
    </w:p>
    <w:p w:rsidR="003E3B0C" w:rsidRPr="008F1AF7" w:rsidRDefault="003E3B0C" w:rsidP="003E3B0C">
      <w:pPr>
        <w:widowControl w:val="0"/>
        <w:numPr>
          <w:ilvl w:val="0"/>
          <w:numId w:val="2"/>
        </w:numPr>
        <w:tabs>
          <w:tab w:val="clear" w:pos="720"/>
          <w:tab w:val="num" w:pos="360"/>
        </w:tabs>
        <w:autoSpaceDE w:val="0"/>
        <w:autoSpaceDN w:val="0"/>
        <w:spacing w:after="0" w:line="240" w:lineRule="auto"/>
        <w:ind w:left="360"/>
        <w:rPr>
          <w:rFonts w:asciiTheme="minorHAnsi" w:hAnsiTheme="minorHAnsi" w:cs="Calibri"/>
          <w:szCs w:val="24"/>
        </w:rPr>
      </w:pPr>
      <w:r w:rsidRPr="008F1AF7">
        <w:rPr>
          <w:rFonts w:asciiTheme="minorHAnsi" w:hAnsiTheme="minorHAnsi" w:cs="Calibri"/>
          <w:szCs w:val="24"/>
        </w:rPr>
        <w:t>No complaints (valid or otherwise) were received during this reporting period.</w:t>
      </w:r>
    </w:p>
    <w:p w:rsidR="003E3B0C" w:rsidRPr="008F1AF7" w:rsidRDefault="003E3B0C" w:rsidP="003E3B0C">
      <w:pPr>
        <w:widowControl w:val="0"/>
        <w:numPr>
          <w:ilvl w:val="0"/>
          <w:numId w:val="2"/>
        </w:numPr>
        <w:tabs>
          <w:tab w:val="clear" w:pos="720"/>
          <w:tab w:val="num" w:pos="360"/>
        </w:tabs>
        <w:autoSpaceDE w:val="0"/>
        <w:autoSpaceDN w:val="0"/>
        <w:spacing w:after="0" w:line="240" w:lineRule="auto"/>
        <w:ind w:left="360"/>
        <w:rPr>
          <w:rFonts w:asciiTheme="minorHAnsi" w:hAnsiTheme="minorHAnsi" w:cs="Calibri"/>
          <w:szCs w:val="24"/>
        </w:rPr>
      </w:pPr>
      <w:r w:rsidRPr="008F1AF7">
        <w:rPr>
          <w:rFonts w:asciiTheme="minorHAnsi" w:hAnsiTheme="minorHAnsi" w:cs="Calibri"/>
          <w:szCs w:val="24"/>
        </w:rPr>
        <w:t>No complaints received, so nothing to report to the board.</w:t>
      </w:r>
    </w:p>
    <w:p w:rsidR="003E3B0C" w:rsidRPr="008F1AF7" w:rsidRDefault="003E3B0C" w:rsidP="003E3B0C">
      <w:pPr>
        <w:ind w:left="360"/>
        <w:rPr>
          <w:rFonts w:asciiTheme="minorHAnsi" w:hAnsiTheme="minorHAnsi" w:cs="Calibri"/>
          <w:szCs w:val="24"/>
        </w:rPr>
      </w:pPr>
    </w:p>
    <w:p w:rsidR="003E3B0C" w:rsidRPr="008F1AF7" w:rsidRDefault="003E3B0C" w:rsidP="003E3B0C">
      <w:pPr>
        <w:spacing w:after="120"/>
        <w:ind w:left="720"/>
        <w:rPr>
          <w:rFonts w:asciiTheme="minorHAnsi" w:hAnsiTheme="minorHAnsi" w:cs="Calibri"/>
        </w:rPr>
      </w:pPr>
      <w:r w:rsidRPr="008F1AF7">
        <w:rPr>
          <w:rFonts w:asciiTheme="minorHAnsi" w:hAnsiTheme="minorHAnsi" w:cs="Calibri"/>
        </w:rPr>
        <w:br w:type="page"/>
      </w:r>
    </w:p>
    <w:p w:rsidR="003E3B0C" w:rsidRPr="00212967" w:rsidRDefault="003E3B0C" w:rsidP="003E3B0C">
      <w:pPr>
        <w:numPr>
          <w:ilvl w:val="0"/>
          <w:numId w:val="3"/>
        </w:numPr>
        <w:shd w:val="clear" w:color="auto" w:fill="C2D69B" w:themeFill="accent3" w:themeFillTint="99"/>
        <w:spacing w:after="120" w:line="240" w:lineRule="auto"/>
        <w:rPr>
          <w:rFonts w:asciiTheme="minorHAnsi" w:hAnsiTheme="minorHAnsi" w:cs="Calibri"/>
        </w:rPr>
      </w:pPr>
      <w:r w:rsidRPr="00212967">
        <w:rPr>
          <w:rFonts w:asciiTheme="minorHAnsi" w:hAnsiTheme="minorHAnsi" w:cs="Calibri"/>
        </w:rPr>
        <w:t>Allow uncontrolled purchasing or purchasing subject to conflicts of interest.</w:t>
      </w:r>
    </w:p>
    <w:p w:rsidR="003E3B0C" w:rsidRPr="008F1AF7" w:rsidRDefault="003E3B0C" w:rsidP="003E3B0C">
      <w:pPr>
        <w:pStyle w:val="PMBL"/>
        <w:spacing w:before="120"/>
        <w:ind w:left="0" w:hanging="180"/>
        <w:rPr>
          <w:rFonts w:asciiTheme="minorHAnsi" w:hAnsiTheme="minorHAnsi" w:cs="Calibri"/>
          <w:b/>
          <w:sz w:val="24"/>
          <w:szCs w:val="24"/>
        </w:rPr>
      </w:pPr>
      <w:r w:rsidRPr="008F1AF7">
        <w:rPr>
          <w:rFonts w:asciiTheme="minorHAnsi" w:hAnsiTheme="minorHAnsi" w:cs="Calibri"/>
          <w:b/>
          <w:sz w:val="24"/>
          <w:szCs w:val="24"/>
        </w:rPr>
        <w:t>Interpretation:</w:t>
      </w:r>
    </w:p>
    <w:p w:rsidR="003E3B0C" w:rsidRPr="008F1AF7" w:rsidRDefault="003E3B0C" w:rsidP="003E3B0C">
      <w:pPr>
        <w:rPr>
          <w:rFonts w:asciiTheme="minorHAnsi" w:hAnsiTheme="minorHAnsi" w:cs="Calibri"/>
        </w:rPr>
      </w:pPr>
      <w:r w:rsidRPr="008F1AF7">
        <w:rPr>
          <w:rFonts w:asciiTheme="minorHAnsi" w:hAnsiTheme="minorHAnsi" w:cs="Calibri"/>
        </w:rPr>
        <w:t xml:space="preserve">Coop assets are protected via a complete set of purchasing controls for all aspects of purchasing, including products for sale, supplies and capital items. </w:t>
      </w:r>
    </w:p>
    <w:p w:rsidR="003E3B0C" w:rsidRPr="008F1AF7" w:rsidRDefault="003E3B0C" w:rsidP="003E3B0C">
      <w:pPr>
        <w:pStyle w:val="PMBL"/>
        <w:spacing w:before="120"/>
        <w:ind w:left="0"/>
        <w:rPr>
          <w:rFonts w:asciiTheme="minorHAnsi" w:hAnsiTheme="minorHAnsi" w:cs="Calibri"/>
          <w:b/>
          <w:sz w:val="24"/>
          <w:szCs w:val="24"/>
        </w:rPr>
      </w:pPr>
    </w:p>
    <w:p w:rsidR="003E3B0C" w:rsidRPr="008F1AF7" w:rsidRDefault="003E3B0C" w:rsidP="003E3B0C">
      <w:pPr>
        <w:ind w:hanging="180"/>
        <w:rPr>
          <w:rFonts w:asciiTheme="minorHAnsi" w:hAnsiTheme="minorHAnsi" w:cs="Calibri"/>
          <w:b/>
          <w:szCs w:val="24"/>
        </w:rPr>
      </w:pPr>
      <w:r w:rsidRPr="008F1AF7">
        <w:rPr>
          <w:rFonts w:asciiTheme="minorHAnsi" w:hAnsiTheme="minorHAnsi" w:cs="Calibri"/>
          <w:b/>
          <w:szCs w:val="24"/>
        </w:rPr>
        <w:t>Operational Definitions:</w:t>
      </w:r>
    </w:p>
    <w:p w:rsidR="003E3B0C" w:rsidRPr="008F1AF7" w:rsidRDefault="003E3B0C" w:rsidP="003E3B0C">
      <w:pPr>
        <w:numPr>
          <w:ilvl w:val="0"/>
          <w:numId w:val="10"/>
        </w:numPr>
        <w:tabs>
          <w:tab w:val="clear" w:pos="720"/>
          <w:tab w:val="num" w:pos="360"/>
        </w:tabs>
        <w:spacing w:after="0" w:line="240" w:lineRule="auto"/>
        <w:ind w:left="360"/>
        <w:rPr>
          <w:rFonts w:asciiTheme="minorHAnsi" w:hAnsiTheme="minorHAnsi" w:cs="Calibri"/>
        </w:rPr>
      </w:pPr>
      <w:r w:rsidRPr="008F1AF7">
        <w:rPr>
          <w:rFonts w:asciiTheme="minorHAnsi" w:hAnsiTheme="minorHAnsi" w:cs="Calibri"/>
        </w:rPr>
        <w:t>The Co-op will have operating policies in place that define our purchasing procedures and controls.</w:t>
      </w:r>
    </w:p>
    <w:p w:rsidR="003E3B0C" w:rsidRPr="008F1AF7" w:rsidRDefault="003E3B0C" w:rsidP="003E3B0C">
      <w:pPr>
        <w:numPr>
          <w:ilvl w:val="0"/>
          <w:numId w:val="10"/>
        </w:numPr>
        <w:tabs>
          <w:tab w:val="clear" w:pos="720"/>
          <w:tab w:val="num" w:pos="360"/>
        </w:tabs>
        <w:spacing w:after="0" w:line="240" w:lineRule="auto"/>
        <w:ind w:left="360"/>
        <w:rPr>
          <w:rFonts w:asciiTheme="minorHAnsi" w:hAnsiTheme="minorHAnsi" w:cs="Calibri"/>
        </w:rPr>
      </w:pPr>
      <w:r w:rsidRPr="008F1AF7">
        <w:rPr>
          <w:rFonts w:asciiTheme="minorHAnsi" w:hAnsiTheme="minorHAnsi" w:cs="Calibri"/>
        </w:rPr>
        <w:t>The auditor’s notes or management letter included in the annual independent auditors report will contain no significant criticism regarding receipt, processing or disbursement of funds.</w:t>
      </w:r>
    </w:p>
    <w:p w:rsidR="003E3B0C" w:rsidRPr="008F1AF7" w:rsidRDefault="003E3B0C" w:rsidP="003E3B0C">
      <w:pPr>
        <w:numPr>
          <w:ilvl w:val="0"/>
          <w:numId w:val="10"/>
        </w:numPr>
        <w:tabs>
          <w:tab w:val="clear" w:pos="720"/>
          <w:tab w:val="num" w:pos="360"/>
        </w:tabs>
        <w:spacing w:after="0" w:line="240" w:lineRule="auto"/>
        <w:ind w:left="360"/>
        <w:rPr>
          <w:rFonts w:asciiTheme="minorHAnsi" w:hAnsiTheme="minorHAnsi" w:cs="Calibri"/>
        </w:rPr>
      </w:pPr>
      <w:r w:rsidRPr="008F1AF7">
        <w:rPr>
          <w:rFonts w:asciiTheme="minorHAnsi" w:hAnsiTheme="minorHAnsi" w:cs="Calibri"/>
        </w:rPr>
        <w:t>No material violations have occurred. Material violations are those that, according to existing procedure, require an employee be placed on probation or terminated due to the violation, or are included in the annual audit report.</w:t>
      </w:r>
    </w:p>
    <w:p w:rsidR="003E3B0C" w:rsidRPr="008F1AF7" w:rsidRDefault="003E3B0C" w:rsidP="003E3B0C">
      <w:pPr>
        <w:rPr>
          <w:rFonts w:asciiTheme="minorHAnsi" w:hAnsiTheme="minorHAnsi" w:cs="Calibri"/>
          <w:b/>
          <w:szCs w:val="24"/>
        </w:rPr>
      </w:pPr>
    </w:p>
    <w:p w:rsidR="003E3B0C" w:rsidRPr="008F1AF7" w:rsidRDefault="003E3B0C" w:rsidP="003E3B0C">
      <w:pPr>
        <w:spacing w:after="120"/>
        <w:ind w:hanging="180"/>
        <w:rPr>
          <w:rFonts w:asciiTheme="minorHAnsi" w:hAnsiTheme="minorHAnsi" w:cs="Calibri"/>
          <w:szCs w:val="24"/>
        </w:rPr>
      </w:pPr>
      <w:r w:rsidRPr="008F1AF7">
        <w:rPr>
          <w:rFonts w:asciiTheme="minorHAnsi" w:hAnsiTheme="minorHAnsi" w:cs="Calibri"/>
          <w:b/>
          <w:szCs w:val="24"/>
        </w:rPr>
        <w:t>Data</w:t>
      </w:r>
      <w:r w:rsidRPr="008F1AF7">
        <w:rPr>
          <w:rFonts w:asciiTheme="minorHAnsi" w:hAnsiTheme="minorHAnsi" w:cs="Calibri"/>
          <w:szCs w:val="24"/>
        </w:rPr>
        <w:t>:</w:t>
      </w:r>
    </w:p>
    <w:p w:rsidR="003E3B0C" w:rsidRPr="008F1AF7" w:rsidRDefault="003E3B0C" w:rsidP="003E3B0C">
      <w:pPr>
        <w:numPr>
          <w:ilvl w:val="0"/>
          <w:numId w:val="11"/>
        </w:numPr>
        <w:tabs>
          <w:tab w:val="clear" w:pos="720"/>
          <w:tab w:val="num" w:pos="360"/>
        </w:tabs>
        <w:spacing w:after="0" w:line="240" w:lineRule="auto"/>
        <w:ind w:left="360"/>
        <w:rPr>
          <w:rFonts w:asciiTheme="minorHAnsi" w:hAnsiTheme="minorHAnsi" w:cs="Calibri"/>
        </w:rPr>
      </w:pPr>
      <w:r w:rsidRPr="008F1AF7">
        <w:rPr>
          <w:rFonts w:asciiTheme="minorHAnsi" w:hAnsiTheme="minorHAnsi" w:cs="Calibri"/>
        </w:rPr>
        <w:t>The Coop’s Operating Policies (available for inspection on request) limit the purchase of supplies and capital items according to employee’s position and address conflicts of interest and other possible improprieties.</w:t>
      </w:r>
    </w:p>
    <w:p w:rsidR="003E3B0C" w:rsidRPr="008F1AF7" w:rsidRDefault="003E3B0C" w:rsidP="003E3B0C">
      <w:pPr>
        <w:numPr>
          <w:ilvl w:val="0"/>
          <w:numId w:val="11"/>
        </w:numPr>
        <w:tabs>
          <w:tab w:val="clear" w:pos="720"/>
          <w:tab w:val="num" w:pos="360"/>
        </w:tabs>
        <w:spacing w:after="0" w:line="240" w:lineRule="auto"/>
        <w:ind w:left="360"/>
        <w:rPr>
          <w:rFonts w:asciiTheme="minorHAnsi" w:hAnsiTheme="minorHAnsi" w:cs="Calibri"/>
        </w:rPr>
      </w:pPr>
      <w:r w:rsidRPr="008F1AF7">
        <w:rPr>
          <w:rFonts w:asciiTheme="minorHAnsi" w:hAnsiTheme="minorHAnsi" w:cs="Calibri"/>
          <w:bCs/>
        </w:rPr>
        <w:t>The 2009 audit by [</w:t>
      </w:r>
      <w:r w:rsidRPr="008F1AF7">
        <w:rPr>
          <w:rFonts w:asciiTheme="minorHAnsi" w:hAnsiTheme="minorHAnsi" w:cs="Calibri"/>
          <w:bCs/>
          <w:i/>
        </w:rPr>
        <w:t>company name</w:t>
      </w:r>
      <w:r w:rsidRPr="008F1AF7">
        <w:rPr>
          <w:rFonts w:asciiTheme="minorHAnsi" w:hAnsiTheme="minorHAnsi" w:cs="Calibri"/>
          <w:bCs/>
        </w:rPr>
        <w:t>] noted no procedural deficiencies in the audit report or management letter.</w:t>
      </w:r>
    </w:p>
    <w:p w:rsidR="003E3B0C" w:rsidRPr="008F1AF7" w:rsidRDefault="003E3B0C" w:rsidP="003E3B0C">
      <w:pPr>
        <w:numPr>
          <w:ilvl w:val="0"/>
          <w:numId w:val="11"/>
        </w:numPr>
        <w:tabs>
          <w:tab w:val="clear" w:pos="720"/>
          <w:tab w:val="num" w:pos="360"/>
        </w:tabs>
        <w:spacing w:after="0" w:line="240" w:lineRule="auto"/>
        <w:ind w:left="360"/>
        <w:rPr>
          <w:rFonts w:asciiTheme="minorHAnsi" w:hAnsiTheme="minorHAnsi" w:cs="Calibri"/>
        </w:rPr>
      </w:pPr>
      <w:r w:rsidRPr="008F1AF7">
        <w:rPr>
          <w:rFonts w:asciiTheme="minorHAnsi" w:hAnsiTheme="minorHAnsi" w:cs="Calibri"/>
        </w:rPr>
        <w:t>No material violations to report. Auditor’s notes FY2009 include no material violations.</w:t>
      </w:r>
    </w:p>
    <w:p w:rsidR="003E3B0C" w:rsidRPr="008F1AF7" w:rsidRDefault="003E3B0C" w:rsidP="003E3B0C">
      <w:pPr>
        <w:spacing w:after="120"/>
        <w:rPr>
          <w:rFonts w:asciiTheme="minorHAnsi" w:hAnsiTheme="minorHAnsi" w:cs="Calibri"/>
        </w:rPr>
      </w:pPr>
      <w:r w:rsidRPr="008F1AF7">
        <w:rPr>
          <w:rFonts w:asciiTheme="minorHAnsi" w:hAnsiTheme="minorHAnsi" w:cs="Calibri"/>
        </w:rPr>
        <w:br w:type="page"/>
      </w:r>
    </w:p>
    <w:p w:rsidR="003E3B0C" w:rsidRPr="00212967" w:rsidRDefault="003E3B0C" w:rsidP="003E3B0C">
      <w:pPr>
        <w:numPr>
          <w:ilvl w:val="0"/>
          <w:numId w:val="3"/>
        </w:numPr>
        <w:shd w:val="clear" w:color="auto" w:fill="C2D69B" w:themeFill="accent3" w:themeFillTint="99"/>
        <w:spacing w:after="120" w:line="240" w:lineRule="auto"/>
        <w:rPr>
          <w:rFonts w:asciiTheme="minorHAnsi" w:hAnsiTheme="minorHAnsi" w:cs="Calibri"/>
        </w:rPr>
      </w:pPr>
      <w:r w:rsidRPr="00212967">
        <w:rPr>
          <w:rFonts w:asciiTheme="minorHAnsi" w:hAnsiTheme="minorHAnsi" w:cs="Calibri"/>
        </w:rPr>
        <w:t>Allow lack of due diligence in contracts.</w:t>
      </w:r>
    </w:p>
    <w:p w:rsidR="003E3B0C" w:rsidRPr="008F1AF7" w:rsidRDefault="003E3B0C" w:rsidP="003E3B0C">
      <w:pPr>
        <w:pStyle w:val="PMBL"/>
        <w:spacing w:before="120"/>
        <w:ind w:left="0" w:hanging="180"/>
        <w:rPr>
          <w:rFonts w:asciiTheme="minorHAnsi" w:hAnsiTheme="minorHAnsi" w:cs="Calibri"/>
          <w:b/>
          <w:sz w:val="24"/>
          <w:szCs w:val="24"/>
        </w:rPr>
      </w:pPr>
      <w:r w:rsidRPr="008F1AF7">
        <w:rPr>
          <w:rFonts w:asciiTheme="minorHAnsi" w:hAnsiTheme="minorHAnsi" w:cs="Calibri"/>
          <w:b/>
          <w:sz w:val="24"/>
          <w:szCs w:val="24"/>
        </w:rPr>
        <w:t>Interpretation / Operational Definitions:</w:t>
      </w:r>
    </w:p>
    <w:p w:rsidR="003E3B0C" w:rsidRPr="008F1AF7" w:rsidRDefault="003E3B0C" w:rsidP="003E3B0C">
      <w:pPr>
        <w:rPr>
          <w:rFonts w:asciiTheme="minorHAnsi" w:hAnsiTheme="minorHAnsi" w:cs="Calibri"/>
          <w:szCs w:val="24"/>
        </w:rPr>
      </w:pPr>
      <w:r w:rsidRPr="008F1AF7">
        <w:rPr>
          <w:rFonts w:asciiTheme="minorHAnsi" w:hAnsiTheme="minorHAnsi" w:cs="Calibri"/>
          <w:szCs w:val="24"/>
        </w:rPr>
        <w:t>Prudent investigation and evaluation will determine risk to the co-op assets when entering into contracts. This investigation and evaluation may include management team, legal counsel, industry experts, co-op peers and consultants and others as necessary.</w:t>
      </w:r>
    </w:p>
    <w:p w:rsidR="003E3B0C" w:rsidRPr="008F1AF7" w:rsidRDefault="003E3B0C" w:rsidP="003E3B0C">
      <w:pPr>
        <w:rPr>
          <w:rFonts w:asciiTheme="minorHAnsi" w:hAnsiTheme="minorHAnsi" w:cs="Calibri"/>
          <w:szCs w:val="24"/>
        </w:rPr>
      </w:pPr>
      <w:r w:rsidRPr="008F1AF7">
        <w:rPr>
          <w:rFonts w:asciiTheme="minorHAnsi" w:hAnsiTheme="minorHAnsi" w:cs="Calibri"/>
          <w:szCs w:val="24"/>
        </w:rPr>
        <w:t>In addition, “due diligence in contracts” requires that the General Manager and other management staff will not sign any long term contracts without review by co-</w:t>
      </w:r>
      <w:proofErr w:type="gramStart"/>
      <w:r w:rsidRPr="008F1AF7">
        <w:rPr>
          <w:rFonts w:asciiTheme="minorHAnsi" w:hAnsiTheme="minorHAnsi" w:cs="Calibri"/>
          <w:szCs w:val="24"/>
        </w:rPr>
        <w:t>op’s  counsel</w:t>
      </w:r>
      <w:proofErr w:type="gramEnd"/>
      <w:r w:rsidRPr="008F1AF7">
        <w:rPr>
          <w:rFonts w:asciiTheme="minorHAnsi" w:hAnsiTheme="minorHAnsi" w:cs="Calibri"/>
          <w:szCs w:val="24"/>
        </w:rPr>
        <w:t xml:space="preserve"> providing input.</w:t>
      </w:r>
    </w:p>
    <w:p w:rsidR="003E3B0C" w:rsidRPr="008F1AF7" w:rsidRDefault="003E3B0C" w:rsidP="003E3B0C">
      <w:pPr>
        <w:pStyle w:val="PMBL"/>
        <w:spacing w:before="120"/>
        <w:ind w:left="0"/>
        <w:rPr>
          <w:rFonts w:asciiTheme="minorHAnsi" w:hAnsiTheme="minorHAnsi" w:cs="Calibri"/>
          <w:b/>
          <w:sz w:val="24"/>
          <w:szCs w:val="24"/>
        </w:rPr>
      </w:pPr>
    </w:p>
    <w:p w:rsidR="003E3B0C" w:rsidRPr="008F1AF7" w:rsidRDefault="003E3B0C" w:rsidP="003E3B0C">
      <w:pPr>
        <w:rPr>
          <w:rFonts w:asciiTheme="minorHAnsi" w:hAnsiTheme="minorHAnsi" w:cs="Calibri"/>
          <w:b/>
          <w:szCs w:val="24"/>
        </w:rPr>
      </w:pPr>
    </w:p>
    <w:p w:rsidR="003E3B0C" w:rsidRPr="008F1AF7" w:rsidRDefault="003E3B0C" w:rsidP="003E3B0C">
      <w:pPr>
        <w:rPr>
          <w:rFonts w:asciiTheme="minorHAnsi" w:hAnsiTheme="minorHAnsi" w:cs="Calibri"/>
          <w:szCs w:val="24"/>
        </w:rPr>
      </w:pPr>
      <w:r w:rsidRPr="008F1AF7">
        <w:rPr>
          <w:rFonts w:asciiTheme="minorHAnsi" w:hAnsiTheme="minorHAnsi" w:cs="Calibri"/>
          <w:b/>
          <w:szCs w:val="24"/>
        </w:rPr>
        <w:t>Data</w:t>
      </w:r>
      <w:r w:rsidRPr="008F1AF7">
        <w:rPr>
          <w:rFonts w:asciiTheme="minorHAnsi" w:hAnsiTheme="minorHAnsi" w:cs="Calibri"/>
          <w:szCs w:val="24"/>
        </w:rPr>
        <w:t>: Evidence of due diligence inves</w:t>
      </w:r>
      <w:bookmarkStart w:id="0" w:name="_GoBack"/>
      <w:bookmarkEnd w:id="0"/>
      <w:r w:rsidRPr="008F1AF7">
        <w:rPr>
          <w:rFonts w:asciiTheme="minorHAnsi" w:hAnsiTheme="minorHAnsi" w:cs="Calibri"/>
          <w:szCs w:val="24"/>
        </w:rPr>
        <w:t xml:space="preserve">tigating risk to co-op assets is presented on a per contract or acquisition basis. </w:t>
      </w:r>
      <w:proofErr w:type="gramStart"/>
      <w:r w:rsidRPr="008F1AF7">
        <w:rPr>
          <w:rFonts w:asciiTheme="minorHAnsi" w:hAnsiTheme="minorHAnsi" w:cs="Calibri"/>
          <w:szCs w:val="24"/>
        </w:rPr>
        <w:t>Summary of due diligence.</w:t>
      </w:r>
      <w:proofErr w:type="gramEnd"/>
      <w:r w:rsidRPr="008F1AF7">
        <w:rPr>
          <w:rFonts w:asciiTheme="minorHAnsi" w:hAnsiTheme="minorHAnsi" w:cs="Calibri"/>
          <w:szCs w:val="24"/>
        </w:rPr>
        <w:t xml:space="preserve"> Detail available for inspection.</w:t>
      </w:r>
    </w:p>
    <w:p w:rsidR="003E3B0C" w:rsidRPr="008F1AF7" w:rsidRDefault="003E3B0C" w:rsidP="003E3B0C">
      <w:pPr>
        <w:spacing w:after="120"/>
        <w:ind w:left="-180" w:hanging="180"/>
        <w:rPr>
          <w:rFonts w:asciiTheme="minorHAnsi" w:hAnsiTheme="minorHAnsi" w:cs="Calibri"/>
          <w:szCs w:val="24"/>
        </w:rPr>
      </w:pPr>
    </w:p>
    <w:tbl>
      <w:tblPr>
        <w:tblW w:w="10800" w:type="dxa"/>
        <w:tblInd w:w="108" w:type="dxa"/>
        <w:tblLayout w:type="fixed"/>
        <w:tblLook w:val="04A0" w:firstRow="1" w:lastRow="0" w:firstColumn="1" w:lastColumn="0" w:noHBand="0" w:noVBand="1"/>
      </w:tblPr>
      <w:tblGrid>
        <w:gridCol w:w="1138"/>
        <w:gridCol w:w="1406"/>
        <w:gridCol w:w="2244"/>
        <w:gridCol w:w="3240"/>
        <w:gridCol w:w="2772"/>
      </w:tblGrid>
      <w:tr w:rsidR="003E3B0C" w:rsidRPr="008F1AF7" w:rsidTr="003E3B0C">
        <w:tc>
          <w:tcPr>
            <w:tcW w:w="1138" w:type="dxa"/>
            <w:shd w:val="clear" w:color="auto" w:fill="9EB060"/>
            <w:vAlign w:val="bottom"/>
          </w:tcPr>
          <w:p w:rsidR="003E3B0C" w:rsidRPr="008F1AF7" w:rsidRDefault="003E3B0C" w:rsidP="003E3B0C">
            <w:pPr>
              <w:ind w:left="-18"/>
              <w:rPr>
                <w:rFonts w:asciiTheme="minorHAnsi" w:hAnsiTheme="minorHAnsi" w:cs="Calibri"/>
                <w:szCs w:val="24"/>
              </w:rPr>
            </w:pPr>
            <w:r w:rsidRPr="008F1AF7">
              <w:rPr>
                <w:rFonts w:asciiTheme="minorHAnsi" w:hAnsiTheme="minorHAnsi" w:cs="Calibri"/>
                <w:szCs w:val="24"/>
              </w:rPr>
              <w:t>Date</w:t>
            </w:r>
          </w:p>
        </w:tc>
        <w:tc>
          <w:tcPr>
            <w:tcW w:w="1406" w:type="dxa"/>
            <w:shd w:val="clear" w:color="auto" w:fill="9EB060"/>
            <w:vAlign w:val="bottom"/>
          </w:tcPr>
          <w:p w:rsidR="003E3B0C" w:rsidRPr="008F1AF7" w:rsidRDefault="003E3B0C" w:rsidP="00C13E59">
            <w:pPr>
              <w:rPr>
                <w:rFonts w:asciiTheme="minorHAnsi" w:hAnsiTheme="minorHAnsi" w:cs="Calibri"/>
                <w:szCs w:val="24"/>
              </w:rPr>
            </w:pPr>
            <w:r w:rsidRPr="008F1AF7">
              <w:rPr>
                <w:rFonts w:asciiTheme="minorHAnsi" w:hAnsiTheme="minorHAnsi" w:cs="Calibri"/>
                <w:szCs w:val="24"/>
              </w:rPr>
              <w:t>Contract</w:t>
            </w:r>
          </w:p>
        </w:tc>
        <w:tc>
          <w:tcPr>
            <w:tcW w:w="2244" w:type="dxa"/>
            <w:shd w:val="clear" w:color="auto" w:fill="9EB060"/>
            <w:vAlign w:val="bottom"/>
          </w:tcPr>
          <w:p w:rsidR="003E3B0C" w:rsidRPr="008F1AF7" w:rsidRDefault="003E3B0C" w:rsidP="00C13E59">
            <w:pPr>
              <w:rPr>
                <w:rFonts w:asciiTheme="minorHAnsi" w:hAnsiTheme="minorHAnsi" w:cs="Calibri"/>
                <w:szCs w:val="24"/>
              </w:rPr>
            </w:pPr>
            <w:r w:rsidRPr="008F1AF7">
              <w:rPr>
                <w:rFonts w:asciiTheme="minorHAnsi" w:hAnsiTheme="minorHAnsi" w:cs="Calibri"/>
                <w:szCs w:val="24"/>
              </w:rPr>
              <w:t>Summary of Risk</w:t>
            </w:r>
          </w:p>
        </w:tc>
        <w:tc>
          <w:tcPr>
            <w:tcW w:w="3240" w:type="dxa"/>
            <w:shd w:val="clear" w:color="auto" w:fill="9EB060"/>
            <w:vAlign w:val="bottom"/>
          </w:tcPr>
          <w:p w:rsidR="003E3B0C" w:rsidRPr="008F1AF7" w:rsidRDefault="003E3B0C" w:rsidP="00C13E59">
            <w:pPr>
              <w:rPr>
                <w:rFonts w:asciiTheme="minorHAnsi" w:hAnsiTheme="minorHAnsi" w:cs="Calibri"/>
                <w:szCs w:val="24"/>
              </w:rPr>
            </w:pPr>
            <w:r w:rsidRPr="008F1AF7">
              <w:rPr>
                <w:rFonts w:asciiTheme="minorHAnsi" w:hAnsiTheme="minorHAnsi" w:cs="Calibri"/>
                <w:szCs w:val="24"/>
              </w:rPr>
              <w:t>Determination of appropriate level of due diligence by</w:t>
            </w:r>
          </w:p>
          <w:p w:rsidR="003E3B0C" w:rsidRPr="008F1AF7" w:rsidRDefault="003E3B0C" w:rsidP="00C13E59">
            <w:pPr>
              <w:rPr>
                <w:rFonts w:asciiTheme="minorHAnsi" w:hAnsiTheme="minorHAnsi" w:cs="Calibri"/>
                <w:szCs w:val="24"/>
              </w:rPr>
            </w:pPr>
            <w:r w:rsidRPr="008F1AF7">
              <w:rPr>
                <w:rFonts w:asciiTheme="minorHAnsi" w:hAnsiTheme="minorHAnsi" w:cs="Calibri"/>
                <w:szCs w:val="24"/>
              </w:rPr>
              <w:t>(</w:t>
            </w:r>
            <w:proofErr w:type="gramStart"/>
            <w:r w:rsidRPr="008F1AF7">
              <w:rPr>
                <w:rFonts w:asciiTheme="minorHAnsi" w:hAnsiTheme="minorHAnsi" w:cs="Calibri"/>
                <w:szCs w:val="24"/>
              </w:rPr>
              <w:t>management</w:t>
            </w:r>
            <w:proofErr w:type="gramEnd"/>
            <w:r w:rsidRPr="008F1AF7">
              <w:rPr>
                <w:rFonts w:asciiTheme="minorHAnsi" w:hAnsiTheme="minorHAnsi" w:cs="Calibri"/>
                <w:szCs w:val="24"/>
              </w:rPr>
              <w:t xml:space="preserve"> team, expert, </w:t>
            </w:r>
            <w:proofErr w:type="spellStart"/>
            <w:r w:rsidRPr="008F1AF7">
              <w:rPr>
                <w:rFonts w:asciiTheme="minorHAnsi" w:hAnsiTheme="minorHAnsi" w:cs="Calibri"/>
                <w:szCs w:val="24"/>
              </w:rPr>
              <w:t>etc</w:t>
            </w:r>
            <w:proofErr w:type="spellEnd"/>
            <w:r w:rsidRPr="008F1AF7">
              <w:rPr>
                <w:rFonts w:asciiTheme="minorHAnsi" w:hAnsiTheme="minorHAnsi" w:cs="Calibri"/>
                <w:szCs w:val="24"/>
              </w:rPr>
              <w:t>)</w:t>
            </w:r>
          </w:p>
        </w:tc>
        <w:tc>
          <w:tcPr>
            <w:tcW w:w="2772" w:type="dxa"/>
            <w:shd w:val="clear" w:color="auto" w:fill="9EB060"/>
            <w:vAlign w:val="bottom"/>
          </w:tcPr>
          <w:p w:rsidR="003E3B0C" w:rsidRPr="008F1AF7" w:rsidRDefault="003E3B0C" w:rsidP="00C13E59">
            <w:pPr>
              <w:rPr>
                <w:rFonts w:asciiTheme="minorHAnsi" w:hAnsiTheme="minorHAnsi" w:cs="Calibri"/>
                <w:szCs w:val="24"/>
              </w:rPr>
            </w:pPr>
            <w:r w:rsidRPr="008F1AF7">
              <w:rPr>
                <w:rFonts w:asciiTheme="minorHAnsi" w:hAnsiTheme="minorHAnsi" w:cs="Calibri"/>
                <w:szCs w:val="24"/>
              </w:rPr>
              <w:t xml:space="preserve">Result (entered into contract, </w:t>
            </w:r>
            <w:proofErr w:type="spellStart"/>
            <w:r w:rsidRPr="008F1AF7">
              <w:rPr>
                <w:rFonts w:asciiTheme="minorHAnsi" w:hAnsiTheme="minorHAnsi" w:cs="Calibri"/>
                <w:szCs w:val="24"/>
              </w:rPr>
              <w:t>etc</w:t>
            </w:r>
            <w:proofErr w:type="spellEnd"/>
            <w:r w:rsidRPr="008F1AF7">
              <w:rPr>
                <w:rFonts w:asciiTheme="minorHAnsi" w:hAnsiTheme="minorHAnsi" w:cs="Calibri"/>
                <w:szCs w:val="24"/>
              </w:rPr>
              <w:t>)</w:t>
            </w:r>
          </w:p>
        </w:tc>
      </w:tr>
      <w:tr w:rsidR="003E3B0C" w:rsidRPr="008F1AF7" w:rsidTr="003E3B0C">
        <w:tc>
          <w:tcPr>
            <w:tcW w:w="1138" w:type="dxa"/>
          </w:tcPr>
          <w:p w:rsidR="003E3B0C" w:rsidRPr="008F1AF7" w:rsidRDefault="003E3B0C" w:rsidP="00C13E59">
            <w:pPr>
              <w:rPr>
                <w:rFonts w:asciiTheme="minorHAnsi" w:hAnsiTheme="minorHAnsi" w:cs="Calibri"/>
                <w:szCs w:val="24"/>
              </w:rPr>
            </w:pPr>
            <w:r w:rsidRPr="008F1AF7">
              <w:rPr>
                <w:rFonts w:asciiTheme="minorHAnsi" w:hAnsiTheme="minorHAnsi" w:cs="Calibri"/>
                <w:szCs w:val="24"/>
              </w:rPr>
              <w:t>10/2009</w:t>
            </w:r>
          </w:p>
        </w:tc>
        <w:tc>
          <w:tcPr>
            <w:tcW w:w="1406" w:type="dxa"/>
          </w:tcPr>
          <w:p w:rsidR="003E3B0C" w:rsidRPr="008F1AF7" w:rsidRDefault="003E3B0C" w:rsidP="00C13E59">
            <w:pPr>
              <w:rPr>
                <w:rFonts w:asciiTheme="minorHAnsi" w:hAnsiTheme="minorHAnsi" w:cs="Calibri"/>
                <w:szCs w:val="24"/>
              </w:rPr>
            </w:pPr>
            <w:r w:rsidRPr="008F1AF7">
              <w:rPr>
                <w:rFonts w:asciiTheme="minorHAnsi" w:hAnsiTheme="minorHAnsi" w:cs="Calibri"/>
                <w:szCs w:val="24"/>
              </w:rPr>
              <w:t>Lease For xxx site for new CSA project</w:t>
            </w:r>
          </w:p>
        </w:tc>
        <w:tc>
          <w:tcPr>
            <w:tcW w:w="2244" w:type="dxa"/>
          </w:tcPr>
          <w:p w:rsidR="003E3B0C" w:rsidRPr="008F1AF7" w:rsidRDefault="003E3B0C" w:rsidP="00C13E59">
            <w:pPr>
              <w:rPr>
                <w:rFonts w:asciiTheme="minorHAnsi" w:hAnsiTheme="minorHAnsi" w:cs="Calibri"/>
                <w:szCs w:val="24"/>
              </w:rPr>
            </w:pPr>
            <w:r w:rsidRPr="008F1AF7">
              <w:rPr>
                <w:rFonts w:asciiTheme="minorHAnsi" w:hAnsiTheme="minorHAnsi" w:cs="Calibri"/>
                <w:szCs w:val="24"/>
              </w:rPr>
              <w:t xml:space="preserve">Risk is minimal for this new venture. </w:t>
            </w:r>
            <w:proofErr w:type="gramStart"/>
            <w:r w:rsidRPr="008F1AF7">
              <w:rPr>
                <w:rFonts w:asciiTheme="minorHAnsi" w:hAnsiTheme="minorHAnsi" w:cs="Calibri"/>
                <w:szCs w:val="24"/>
              </w:rPr>
              <w:t>One year</w:t>
            </w:r>
            <w:proofErr w:type="gramEnd"/>
            <w:r w:rsidRPr="008F1AF7">
              <w:rPr>
                <w:rFonts w:asciiTheme="minorHAnsi" w:hAnsiTheme="minorHAnsi" w:cs="Calibri"/>
                <w:szCs w:val="24"/>
              </w:rPr>
              <w:t xml:space="preserve"> lease is all that was possible with the City. Could pull the lease after one year before we recoup our investment in time and material. </w:t>
            </w:r>
          </w:p>
        </w:tc>
        <w:tc>
          <w:tcPr>
            <w:tcW w:w="3240" w:type="dxa"/>
          </w:tcPr>
          <w:p w:rsidR="003E3B0C" w:rsidRPr="008F1AF7" w:rsidRDefault="003E3B0C" w:rsidP="00C13E59">
            <w:pPr>
              <w:rPr>
                <w:rFonts w:asciiTheme="minorHAnsi" w:hAnsiTheme="minorHAnsi" w:cs="Calibri"/>
                <w:i/>
                <w:szCs w:val="24"/>
              </w:rPr>
            </w:pPr>
            <w:r w:rsidRPr="008F1AF7">
              <w:rPr>
                <w:rFonts w:asciiTheme="minorHAnsi" w:hAnsiTheme="minorHAnsi" w:cs="Calibri"/>
                <w:szCs w:val="24"/>
              </w:rPr>
              <w:t xml:space="preserve">Have reviewed with counsel, </w:t>
            </w:r>
            <w:r w:rsidRPr="008F1AF7">
              <w:rPr>
                <w:rFonts w:asciiTheme="minorHAnsi" w:hAnsiTheme="minorHAnsi" w:cs="Calibri"/>
                <w:i/>
                <w:szCs w:val="24"/>
              </w:rPr>
              <w:t>[name].</w:t>
            </w:r>
          </w:p>
          <w:p w:rsidR="003E3B0C" w:rsidRPr="008F1AF7" w:rsidRDefault="003E3B0C" w:rsidP="00C13E59">
            <w:pPr>
              <w:rPr>
                <w:rFonts w:asciiTheme="minorHAnsi" w:hAnsiTheme="minorHAnsi" w:cs="Calibri"/>
                <w:szCs w:val="24"/>
              </w:rPr>
            </w:pPr>
            <w:r w:rsidRPr="008F1AF7">
              <w:rPr>
                <w:rFonts w:asciiTheme="minorHAnsi" w:hAnsiTheme="minorHAnsi" w:cs="Calibri"/>
                <w:i/>
                <w:szCs w:val="24"/>
              </w:rPr>
              <w:t>[Name]</w:t>
            </w:r>
            <w:r w:rsidRPr="008F1AF7">
              <w:rPr>
                <w:rFonts w:asciiTheme="minorHAnsi" w:hAnsiTheme="minorHAnsi" w:cs="Calibri"/>
                <w:szCs w:val="24"/>
              </w:rPr>
              <w:t xml:space="preserve"> negotiated the contract with xxx directly on our behalf.</w:t>
            </w:r>
          </w:p>
        </w:tc>
        <w:tc>
          <w:tcPr>
            <w:tcW w:w="2772" w:type="dxa"/>
          </w:tcPr>
          <w:p w:rsidR="003E3B0C" w:rsidRPr="008F1AF7" w:rsidRDefault="003E3B0C" w:rsidP="00C13E59">
            <w:pPr>
              <w:rPr>
                <w:rFonts w:asciiTheme="minorHAnsi" w:hAnsiTheme="minorHAnsi" w:cs="Calibri"/>
                <w:szCs w:val="24"/>
              </w:rPr>
            </w:pPr>
            <w:r w:rsidRPr="008F1AF7">
              <w:rPr>
                <w:rFonts w:asciiTheme="minorHAnsi" w:hAnsiTheme="minorHAnsi" w:cs="Calibri"/>
                <w:szCs w:val="24"/>
              </w:rPr>
              <w:t>Will be signed by July 15th or earlier. CSA is started with 50 shares sold ($35,000+).   Expect to increase that to over 100 shares in the third year.</w:t>
            </w:r>
          </w:p>
        </w:tc>
      </w:tr>
      <w:tr w:rsidR="003E3B0C" w:rsidRPr="008F1AF7" w:rsidTr="003E3B0C">
        <w:tc>
          <w:tcPr>
            <w:tcW w:w="1138" w:type="dxa"/>
            <w:shd w:val="clear" w:color="auto" w:fill="DCD1E9"/>
          </w:tcPr>
          <w:p w:rsidR="003E3B0C" w:rsidRPr="008F1AF7" w:rsidRDefault="003E3B0C" w:rsidP="00C13E59">
            <w:pPr>
              <w:rPr>
                <w:rFonts w:asciiTheme="minorHAnsi" w:hAnsiTheme="minorHAnsi" w:cs="Calibri"/>
                <w:szCs w:val="24"/>
              </w:rPr>
            </w:pPr>
            <w:r w:rsidRPr="008F1AF7">
              <w:rPr>
                <w:rFonts w:asciiTheme="minorHAnsi" w:hAnsiTheme="minorHAnsi" w:cs="Calibri"/>
                <w:szCs w:val="24"/>
              </w:rPr>
              <w:t>8/12/09</w:t>
            </w:r>
          </w:p>
        </w:tc>
        <w:tc>
          <w:tcPr>
            <w:tcW w:w="1406" w:type="dxa"/>
            <w:shd w:val="clear" w:color="auto" w:fill="DCD1E9"/>
          </w:tcPr>
          <w:p w:rsidR="003E3B0C" w:rsidRPr="008F1AF7" w:rsidRDefault="003E3B0C" w:rsidP="00C13E59">
            <w:pPr>
              <w:rPr>
                <w:rFonts w:asciiTheme="minorHAnsi" w:hAnsiTheme="minorHAnsi" w:cs="Calibri"/>
                <w:szCs w:val="24"/>
              </w:rPr>
            </w:pPr>
            <w:r w:rsidRPr="008F1AF7">
              <w:rPr>
                <w:rFonts w:asciiTheme="minorHAnsi" w:hAnsiTheme="minorHAnsi" w:cs="Calibri"/>
                <w:szCs w:val="24"/>
              </w:rPr>
              <w:t xml:space="preserve">Purchase of xxx site </w:t>
            </w:r>
          </w:p>
        </w:tc>
        <w:tc>
          <w:tcPr>
            <w:tcW w:w="2244" w:type="dxa"/>
            <w:shd w:val="clear" w:color="auto" w:fill="DCD1E9"/>
          </w:tcPr>
          <w:p w:rsidR="003E3B0C" w:rsidRPr="008F1AF7" w:rsidRDefault="003E3B0C" w:rsidP="00C13E59">
            <w:pPr>
              <w:rPr>
                <w:rFonts w:asciiTheme="minorHAnsi" w:hAnsiTheme="minorHAnsi" w:cs="Calibri"/>
                <w:szCs w:val="24"/>
              </w:rPr>
            </w:pPr>
            <w:r w:rsidRPr="008F1AF7">
              <w:rPr>
                <w:rFonts w:asciiTheme="minorHAnsi" w:hAnsiTheme="minorHAnsi" w:cs="Calibri"/>
                <w:szCs w:val="24"/>
              </w:rPr>
              <w:t xml:space="preserve">High Risk and investment of time and money by co-op. </w:t>
            </w:r>
          </w:p>
        </w:tc>
        <w:tc>
          <w:tcPr>
            <w:tcW w:w="3240" w:type="dxa"/>
            <w:shd w:val="clear" w:color="auto" w:fill="DCD1E9"/>
          </w:tcPr>
          <w:p w:rsidR="003E3B0C" w:rsidRPr="008F1AF7" w:rsidRDefault="003E3B0C" w:rsidP="00C13E59">
            <w:pPr>
              <w:rPr>
                <w:rFonts w:asciiTheme="minorHAnsi" w:hAnsiTheme="minorHAnsi" w:cs="Calibri"/>
                <w:szCs w:val="24"/>
              </w:rPr>
            </w:pPr>
            <w:r w:rsidRPr="008F1AF7">
              <w:rPr>
                <w:rFonts w:asciiTheme="minorHAnsi" w:hAnsiTheme="minorHAnsi" w:cs="Calibri"/>
                <w:szCs w:val="24"/>
              </w:rPr>
              <w:t xml:space="preserve">Reviewed with Finance Manager, Co-op Board, lawyers </w:t>
            </w:r>
            <w:r w:rsidRPr="008F1AF7">
              <w:rPr>
                <w:rFonts w:asciiTheme="minorHAnsi" w:hAnsiTheme="minorHAnsi" w:cs="Calibri"/>
                <w:i/>
                <w:szCs w:val="24"/>
              </w:rPr>
              <w:t>[name]</w:t>
            </w:r>
            <w:r w:rsidRPr="008F1AF7">
              <w:rPr>
                <w:rFonts w:asciiTheme="minorHAnsi" w:hAnsiTheme="minorHAnsi" w:cs="Calibri"/>
                <w:szCs w:val="24"/>
              </w:rPr>
              <w:t xml:space="preserve"> and </w:t>
            </w:r>
            <w:r w:rsidRPr="008F1AF7">
              <w:rPr>
                <w:rFonts w:asciiTheme="minorHAnsi" w:hAnsiTheme="minorHAnsi" w:cs="Calibri"/>
                <w:i/>
                <w:szCs w:val="24"/>
              </w:rPr>
              <w:t>[name]</w:t>
            </w:r>
            <w:r w:rsidRPr="008F1AF7">
              <w:rPr>
                <w:rFonts w:asciiTheme="minorHAnsi" w:hAnsiTheme="minorHAnsi" w:cs="Calibri"/>
                <w:szCs w:val="24"/>
              </w:rPr>
              <w:t xml:space="preserve">.  Outside consultant assistance from the NCGA: C.E. Pugh and Debbie </w:t>
            </w:r>
            <w:proofErr w:type="spellStart"/>
            <w:r w:rsidRPr="008F1AF7">
              <w:rPr>
                <w:rFonts w:asciiTheme="minorHAnsi" w:hAnsiTheme="minorHAnsi" w:cs="Calibri"/>
                <w:szCs w:val="24"/>
              </w:rPr>
              <w:t>Suassuna</w:t>
            </w:r>
            <w:proofErr w:type="spellEnd"/>
            <w:r w:rsidRPr="008F1AF7">
              <w:rPr>
                <w:rFonts w:asciiTheme="minorHAnsi" w:hAnsiTheme="minorHAnsi" w:cs="Calibri"/>
                <w:szCs w:val="24"/>
              </w:rPr>
              <w:t xml:space="preserve"> (market study review and update). Real estate legal work handled by outside counsel, </w:t>
            </w:r>
            <w:r w:rsidRPr="008F1AF7">
              <w:rPr>
                <w:rFonts w:asciiTheme="minorHAnsi" w:hAnsiTheme="minorHAnsi" w:cs="Calibri"/>
                <w:i/>
                <w:szCs w:val="24"/>
              </w:rPr>
              <w:t>[name].</w:t>
            </w:r>
            <w:r w:rsidRPr="008F1AF7">
              <w:rPr>
                <w:rFonts w:asciiTheme="minorHAnsi" w:hAnsiTheme="minorHAnsi" w:cs="Calibri"/>
                <w:szCs w:val="24"/>
              </w:rPr>
              <w:t xml:space="preserve"> Also had full engineering and architectural review completed before purchasing.  </w:t>
            </w:r>
          </w:p>
        </w:tc>
        <w:tc>
          <w:tcPr>
            <w:tcW w:w="2772" w:type="dxa"/>
            <w:shd w:val="clear" w:color="auto" w:fill="DCD1E9"/>
          </w:tcPr>
          <w:p w:rsidR="003E3B0C" w:rsidRPr="008F1AF7" w:rsidRDefault="003E3B0C" w:rsidP="00C13E59">
            <w:pPr>
              <w:rPr>
                <w:rFonts w:asciiTheme="minorHAnsi" w:hAnsiTheme="minorHAnsi" w:cs="Calibri"/>
                <w:szCs w:val="24"/>
              </w:rPr>
            </w:pPr>
            <w:r w:rsidRPr="008F1AF7">
              <w:rPr>
                <w:rFonts w:asciiTheme="minorHAnsi" w:hAnsiTheme="minorHAnsi" w:cs="Calibri"/>
                <w:szCs w:val="24"/>
              </w:rPr>
              <w:t>Purchased property, 8/12/09. See my separate expansion update report for ongoing details.</w:t>
            </w:r>
          </w:p>
        </w:tc>
      </w:tr>
    </w:tbl>
    <w:p w:rsidR="003E3B0C" w:rsidRPr="008F1AF7" w:rsidRDefault="003E3B0C" w:rsidP="003E3B0C">
      <w:pPr>
        <w:spacing w:after="120"/>
        <w:rPr>
          <w:rFonts w:asciiTheme="minorHAnsi" w:hAnsiTheme="minorHAnsi" w:cs="Calibri"/>
        </w:rPr>
      </w:pPr>
    </w:p>
    <w:p w:rsidR="003E3B0C" w:rsidRPr="00212967" w:rsidRDefault="003E3B0C" w:rsidP="003E3B0C">
      <w:pPr>
        <w:numPr>
          <w:ilvl w:val="0"/>
          <w:numId w:val="3"/>
        </w:numPr>
        <w:shd w:val="clear" w:color="auto" w:fill="C2D69B" w:themeFill="accent3" w:themeFillTint="99"/>
        <w:spacing w:after="120" w:line="240" w:lineRule="auto"/>
        <w:rPr>
          <w:rFonts w:asciiTheme="minorHAnsi" w:hAnsiTheme="minorHAnsi" w:cs="Calibri"/>
        </w:rPr>
      </w:pPr>
      <w:r w:rsidRPr="00212967">
        <w:rPr>
          <w:rFonts w:asciiTheme="minorHAnsi" w:hAnsiTheme="minorHAnsi" w:cs="Calibri"/>
        </w:rPr>
        <w:t>Allow damage to the Cooperative’s public image.</w:t>
      </w:r>
    </w:p>
    <w:p w:rsidR="003E3B0C" w:rsidRPr="008F1AF7" w:rsidRDefault="003E3B0C" w:rsidP="003E3B0C">
      <w:pPr>
        <w:pStyle w:val="PMBL"/>
        <w:spacing w:before="120"/>
        <w:ind w:left="0" w:hanging="180"/>
        <w:rPr>
          <w:rFonts w:asciiTheme="minorHAnsi" w:hAnsiTheme="minorHAnsi" w:cs="Calibri"/>
          <w:b/>
          <w:sz w:val="24"/>
          <w:szCs w:val="24"/>
        </w:rPr>
      </w:pPr>
      <w:r w:rsidRPr="008F1AF7">
        <w:rPr>
          <w:rFonts w:asciiTheme="minorHAnsi" w:hAnsiTheme="minorHAnsi" w:cs="Calibri"/>
          <w:b/>
          <w:sz w:val="24"/>
          <w:szCs w:val="24"/>
        </w:rPr>
        <w:t>Interpretation:</w:t>
      </w:r>
    </w:p>
    <w:p w:rsidR="003E3B0C" w:rsidRPr="008F1AF7" w:rsidRDefault="003E3B0C" w:rsidP="003E3B0C">
      <w:pPr>
        <w:pStyle w:val="PMBL"/>
        <w:spacing w:before="120"/>
        <w:ind w:left="0" w:firstLine="0"/>
        <w:rPr>
          <w:rFonts w:asciiTheme="minorHAnsi" w:hAnsiTheme="minorHAnsi" w:cs="Calibri"/>
          <w:b/>
          <w:sz w:val="24"/>
          <w:szCs w:val="24"/>
        </w:rPr>
      </w:pPr>
      <w:r w:rsidRPr="008F1AF7">
        <w:rPr>
          <w:rFonts w:asciiTheme="minorHAnsi" w:hAnsiTheme="minorHAnsi" w:cs="Calibri"/>
          <w:sz w:val="24"/>
          <w:szCs w:val="22"/>
        </w:rPr>
        <w:t>The co-op will maintain its position as a trusted agent for members and the public. Evidence of this trust will be maintenance of our member and customer base. Also, because negative publicity could lead to decreased trust, there should be an absence of negative publicity in local media or other public arenas.</w:t>
      </w:r>
    </w:p>
    <w:p w:rsidR="003E3B0C" w:rsidRPr="008F1AF7" w:rsidRDefault="003E3B0C" w:rsidP="003E3B0C">
      <w:pPr>
        <w:ind w:hanging="180"/>
        <w:rPr>
          <w:rFonts w:asciiTheme="minorHAnsi" w:hAnsiTheme="minorHAnsi" w:cs="Calibri"/>
          <w:b/>
          <w:szCs w:val="24"/>
        </w:rPr>
      </w:pPr>
      <w:r w:rsidRPr="008F1AF7">
        <w:rPr>
          <w:rFonts w:asciiTheme="minorHAnsi" w:hAnsiTheme="minorHAnsi" w:cs="Calibri"/>
          <w:b/>
          <w:szCs w:val="24"/>
        </w:rPr>
        <w:t>Operational Definitions:</w:t>
      </w:r>
    </w:p>
    <w:p w:rsidR="003E3B0C" w:rsidRPr="008F1AF7" w:rsidRDefault="003E3B0C" w:rsidP="003E3B0C">
      <w:pPr>
        <w:widowControl w:val="0"/>
        <w:numPr>
          <w:ilvl w:val="0"/>
          <w:numId w:val="12"/>
        </w:numPr>
        <w:tabs>
          <w:tab w:val="clear" w:pos="720"/>
          <w:tab w:val="num" w:pos="360"/>
        </w:tabs>
        <w:autoSpaceDE w:val="0"/>
        <w:autoSpaceDN w:val="0"/>
        <w:spacing w:after="0" w:line="240" w:lineRule="auto"/>
        <w:ind w:left="360"/>
        <w:rPr>
          <w:rFonts w:asciiTheme="minorHAnsi" w:hAnsiTheme="minorHAnsi" w:cs="Calibri"/>
        </w:rPr>
      </w:pPr>
      <w:r w:rsidRPr="008F1AF7">
        <w:rPr>
          <w:rFonts w:asciiTheme="minorHAnsi" w:hAnsiTheme="minorHAnsi" w:cs="Calibri"/>
        </w:rPr>
        <w:t>Our number of members will be at least as high as it was at the same time last year.</w:t>
      </w:r>
    </w:p>
    <w:p w:rsidR="003E3B0C" w:rsidRPr="008F1AF7" w:rsidRDefault="003E3B0C" w:rsidP="003E3B0C">
      <w:pPr>
        <w:widowControl w:val="0"/>
        <w:numPr>
          <w:ilvl w:val="0"/>
          <w:numId w:val="12"/>
        </w:numPr>
        <w:tabs>
          <w:tab w:val="clear" w:pos="720"/>
          <w:tab w:val="num" w:pos="360"/>
        </w:tabs>
        <w:autoSpaceDE w:val="0"/>
        <w:autoSpaceDN w:val="0"/>
        <w:spacing w:after="0" w:line="240" w:lineRule="auto"/>
        <w:ind w:left="360"/>
        <w:rPr>
          <w:rFonts w:asciiTheme="minorHAnsi" w:hAnsiTheme="minorHAnsi" w:cs="Calibri"/>
        </w:rPr>
      </w:pPr>
      <w:r w:rsidRPr="008F1AF7">
        <w:rPr>
          <w:rFonts w:asciiTheme="minorHAnsi" w:hAnsiTheme="minorHAnsi" w:cs="Calibri"/>
        </w:rPr>
        <w:t>Our total number of customer transactions for the year will be at least as high as it was at the same time last year.</w:t>
      </w:r>
    </w:p>
    <w:p w:rsidR="003E3B0C" w:rsidRPr="008F1AF7" w:rsidRDefault="003E3B0C" w:rsidP="003E3B0C">
      <w:pPr>
        <w:widowControl w:val="0"/>
        <w:numPr>
          <w:ilvl w:val="0"/>
          <w:numId w:val="12"/>
        </w:numPr>
        <w:tabs>
          <w:tab w:val="clear" w:pos="720"/>
          <w:tab w:val="num" w:pos="360"/>
        </w:tabs>
        <w:autoSpaceDE w:val="0"/>
        <w:autoSpaceDN w:val="0"/>
        <w:spacing w:after="0" w:line="240" w:lineRule="auto"/>
        <w:ind w:left="360"/>
        <w:rPr>
          <w:rFonts w:asciiTheme="minorHAnsi" w:hAnsiTheme="minorHAnsi" w:cs="Calibri"/>
        </w:rPr>
      </w:pPr>
      <w:r w:rsidRPr="008F1AF7">
        <w:rPr>
          <w:rFonts w:asciiTheme="minorHAnsi" w:hAnsiTheme="minorHAnsi" w:cs="Calibri"/>
        </w:rPr>
        <w:t>In the past 12 months, there will be no valid negative stories about our co-op in local news media outlets.</w:t>
      </w:r>
    </w:p>
    <w:p w:rsidR="003E3B0C" w:rsidRPr="008F1AF7" w:rsidRDefault="003E3B0C" w:rsidP="003E3B0C">
      <w:pPr>
        <w:spacing w:after="120"/>
        <w:ind w:hanging="180"/>
        <w:rPr>
          <w:rFonts w:asciiTheme="minorHAnsi" w:hAnsiTheme="minorHAnsi" w:cs="Calibri"/>
          <w:szCs w:val="24"/>
        </w:rPr>
      </w:pPr>
      <w:r w:rsidRPr="008F1AF7">
        <w:rPr>
          <w:rFonts w:asciiTheme="minorHAnsi" w:hAnsiTheme="minorHAnsi" w:cs="Calibri"/>
          <w:b/>
          <w:szCs w:val="24"/>
        </w:rPr>
        <w:t>Data</w:t>
      </w:r>
      <w:r w:rsidRPr="008F1AF7">
        <w:rPr>
          <w:rFonts w:asciiTheme="minorHAnsi" w:hAnsiTheme="minorHAnsi" w:cs="Calibri"/>
          <w:szCs w:val="24"/>
        </w:rPr>
        <w:t>:</w:t>
      </w:r>
    </w:p>
    <w:p w:rsidR="003E3B0C" w:rsidRPr="008F1AF7" w:rsidRDefault="003E3B0C" w:rsidP="003E3B0C">
      <w:pPr>
        <w:widowControl w:val="0"/>
        <w:numPr>
          <w:ilvl w:val="0"/>
          <w:numId w:val="13"/>
        </w:numPr>
        <w:tabs>
          <w:tab w:val="clear" w:pos="720"/>
          <w:tab w:val="num" w:pos="360"/>
          <w:tab w:val="center" w:pos="5112"/>
        </w:tabs>
        <w:suppressAutoHyphens/>
        <w:spacing w:before="120" w:after="0" w:line="240" w:lineRule="auto"/>
        <w:ind w:left="360"/>
        <w:jc w:val="both"/>
        <w:rPr>
          <w:rFonts w:asciiTheme="minorHAnsi" w:hAnsiTheme="minorHAnsi" w:cs="Calibri"/>
        </w:rPr>
      </w:pPr>
      <w:r w:rsidRPr="008F1AF7">
        <w:rPr>
          <w:rFonts w:asciiTheme="minorHAnsi" w:hAnsiTheme="minorHAnsi" w:cs="Calibri"/>
        </w:rPr>
        <w:t>Membership</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1"/>
        <w:gridCol w:w="1916"/>
        <w:gridCol w:w="1603"/>
        <w:gridCol w:w="1603"/>
      </w:tblGrid>
      <w:tr w:rsidR="003E3B0C" w:rsidRPr="008F1AF7" w:rsidTr="00C13E59">
        <w:tc>
          <w:tcPr>
            <w:tcW w:w="1981" w:type="dxa"/>
            <w:tcBorders>
              <w:top w:val="single" w:sz="4" w:space="0" w:color="auto"/>
              <w:left w:val="single" w:sz="4" w:space="0" w:color="auto"/>
              <w:bottom w:val="single" w:sz="4" w:space="0" w:color="auto"/>
              <w:right w:val="single" w:sz="4" w:space="0" w:color="auto"/>
            </w:tcBorders>
          </w:tcPr>
          <w:p w:rsidR="003E3B0C" w:rsidRPr="008F1AF7" w:rsidRDefault="003E3B0C" w:rsidP="00C13E59">
            <w:pPr>
              <w:tabs>
                <w:tab w:val="center" w:pos="5112"/>
              </w:tabs>
              <w:suppressAutoHyphens/>
              <w:spacing w:before="120" w:after="0" w:line="240" w:lineRule="auto"/>
              <w:jc w:val="both"/>
              <w:rPr>
                <w:rFonts w:asciiTheme="minorHAnsi" w:eastAsia="Times New Roman" w:hAnsiTheme="minorHAnsi" w:cs="Calibri"/>
                <w:bCs/>
                <w:spacing w:val="-3"/>
                <w:sz w:val="20"/>
              </w:rPr>
            </w:pPr>
            <w:r w:rsidRPr="008F1AF7">
              <w:rPr>
                <w:rFonts w:asciiTheme="minorHAnsi" w:eastAsia="Times New Roman" w:hAnsiTheme="minorHAnsi" w:cs="Calibri"/>
                <w:bCs/>
                <w:spacing w:val="-3"/>
                <w:sz w:val="20"/>
              </w:rPr>
              <w:t xml:space="preserve">Date </w:t>
            </w:r>
          </w:p>
        </w:tc>
        <w:tc>
          <w:tcPr>
            <w:tcW w:w="1916" w:type="dxa"/>
            <w:tcBorders>
              <w:top w:val="single" w:sz="4" w:space="0" w:color="auto"/>
              <w:left w:val="single" w:sz="4" w:space="0" w:color="auto"/>
              <w:bottom w:val="single" w:sz="4" w:space="0" w:color="auto"/>
              <w:right w:val="single" w:sz="4" w:space="0" w:color="auto"/>
            </w:tcBorders>
          </w:tcPr>
          <w:p w:rsidR="003E3B0C" w:rsidRPr="008F1AF7" w:rsidRDefault="003E3B0C" w:rsidP="00C13E59">
            <w:pPr>
              <w:tabs>
                <w:tab w:val="center" w:pos="5112"/>
              </w:tabs>
              <w:suppressAutoHyphens/>
              <w:spacing w:before="120" w:after="0" w:line="240" w:lineRule="auto"/>
              <w:jc w:val="both"/>
              <w:rPr>
                <w:rFonts w:asciiTheme="minorHAnsi" w:eastAsia="Times New Roman" w:hAnsiTheme="minorHAnsi" w:cs="Calibri"/>
                <w:bCs/>
                <w:spacing w:val="-3"/>
                <w:sz w:val="20"/>
              </w:rPr>
            </w:pPr>
            <w:r w:rsidRPr="008F1AF7">
              <w:rPr>
                <w:rFonts w:asciiTheme="minorHAnsi" w:eastAsia="Times New Roman" w:hAnsiTheme="minorHAnsi" w:cs="Calibri"/>
                <w:bCs/>
                <w:spacing w:val="-3"/>
                <w:sz w:val="20"/>
              </w:rPr>
              <w:t>5/31/08</w:t>
            </w:r>
          </w:p>
        </w:tc>
        <w:tc>
          <w:tcPr>
            <w:tcW w:w="1603" w:type="dxa"/>
            <w:tcBorders>
              <w:top w:val="single" w:sz="4" w:space="0" w:color="auto"/>
              <w:left w:val="single" w:sz="4" w:space="0" w:color="auto"/>
              <w:bottom w:val="single" w:sz="4" w:space="0" w:color="auto"/>
              <w:right w:val="single" w:sz="4" w:space="0" w:color="auto"/>
            </w:tcBorders>
          </w:tcPr>
          <w:p w:rsidR="003E3B0C" w:rsidRPr="008F1AF7" w:rsidRDefault="003E3B0C" w:rsidP="00C13E59">
            <w:pPr>
              <w:tabs>
                <w:tab w:val="center" w:pos="5112"/>
              </w:tabs>
              <w:suppressAutoHyphens/>
              <w:spacing w:before="120" w:after="0" w:line="240" w:lineRule="auto"/>
              <w:jc w:val="both"/>
              <w:rPr>
                <w:rFonts w:asciiTheme="minorHAnsi" w:eastAsia="Times New Roman" w:hAnsiTheme="minorHAnsi" w:cs="Calibri"/>
                <w:bCs/>
                <w:spacing w:val="-3"/>
                <w:sz w:val="20"/>
              </w:rPr>
            </w:pPr>
            <w:r w:rsidRPr="008F1AF7">
              <w:rPr>
                <w:rFonts w:asciiTheme="minorHAnsi" w:eastAsia="Times New Roman" w:hAnsiTheme="minorHAnsi" w:cs="Calibri"/>
                <w:bCs/>
                <w:spacing w:val="-3"/>
                <w:sz w:val="20"/>
              </w:rPr>
              <w:t>5/31/09</w:t>
            </w:r>
          </w:p>
        </w:tc>
        <w:tc>
          <w:tcPr>
            <w:tcW w:w="1603" w:type="dxa"/>
            <w:tcBorders>
              <w:top w:val="single" w:sz="4" w:space="0" w:color="auto"/>
              <w:left w:val="single" w:sz="4" w:space="0" w:color="auto"/>
              <w:bottom w:val="single" w:sz="4" w:space="0" w:color="auto"/>
              <w:right w:val="single" w:sz="4" w:space="0" w:color="auto"/>
            </w:tcBorders>
          </w:tcPr>
          <w:p w:rsidR="003E3B0C" w:rsidRPr="008F1AF7" w:rsidRDefault="003E3B0C" w:rsidP="00C13E59">
            <w:pPr>
              <w:tabs>
                <w:tab w:val="center" w:pos="5112"/>
              </w:tabs>
              <w:suppressAutoHyphens/>
              <w:spacing w:before="120" w:after="0" w:line="240" w:lineRule="auto"/>
              <w:jc w:val="both"/>
              <w:rPr>
                <w:rFonts w:asciiTheme="minorHAnsi" w:eastAsia="Times New Roman" w:hAnsiTheme="minorHAnsi" w:cs="Calibri"/>
                <w:bCs/>
                <w:spacing w:val="-3"/>
                <w:sz w:val="20"/>
              </w:rPr>
            </w:pPr>
            <w:r w:rsidRPr="008F1AF7">
              <w:rPr>
                <w:rFonts w:asciiTheme="minorHAnsi" w:eastAsia="Times New Roman" w:hAnsiTheme="minorHAnsi" w:cs="Calibri"/>
                <w:bCs/>
                <w:spacing w:val="-3"/>
                <w:sz w:val="20"/>
              </w:rPr>
              <w:t>5/31/10</w:t>
            </w:r>
          </w:p>
        </w:tc>
      </w:tr>
      <w:tr w:rsidR="003E3B0C" w:rsidRPr="008F1AF7" w:rsidTr="00C13E59">
        <w:trPr>
          <w:trHeight w:val="287"/>
        </w:trPr>
        <w:tc>
          <w:tcPr>
            <w:tcW w:w="1981" w:type="dxa"/>
            <w:tcBorders>
              <w:top w:val="single" w:sz="4" w:space="0" w:color="auto"/>
              <w:left w:val="single" w:sz="4" w:space="0" w:color="auto"/>
              <w:bottom w:val="single" w:sz="4" w:space="0" w:color="auto"/>
              <w:right w:val="single" w:sz="4" w:space="0" w:color="auto"/>
            </w:tcBorders>
          </w:tcPr>
          <w:p w:rsidR="003E3B0C" w:rsidRPr="008F1AF7" w:rsidRDefault="003E3B0C" w:rsidP="00C13E59">
            <w:pPr>
              <w:tabs>
                <w:tab w:val="center" w:pos="5112"/>
              </w:tabs>
              <w:suppressAutoHyphens/>
              <w:spacing w:before="120" w:after="0" w:line="240" w:lineRule="auto"/>
              <w:jc w:val="both"/>
              <w:rPr>
                <w:rFonts w:asciiTheme="minorHAnsi" w:eastAsia="Times New Roman" w:hAnsiTheme="minorHAnsi" w:cs="Calibri"/>
                <w:bCs/>
                <w:spacing w:val="-3"/>
                <w:sz w:val="20"/>
              </w:rPr>
            </w:pPr>
            <w:r w:rsidRPr="008F1AF7">
              <w:rPr>
                <w:rFonts w:asciiTheme="minorHAnsi" w:eastAsia="Times New Roman" w:hAnsiTheme="minorHAnsi" w:cs="Calibri"/>
                <w:bCs/>
                <w:spacing w:val="-3"/>
                <w:sz w:val="20"/>
              </w:rPr>
              <w:t xml:space="preserve"># </w:t>
            </w:r>
            <w:proofErr w:type="gramStart"/>
            <w:r w:rsidRPr="008F1AF7">
              <w:rPr>
                <w:rFonts w:asciiTheme="minorHAnsi" w:eastAsia="Times New Roman" w:hAnsiTheme="minorHAnsi" w:cs="Calibri"/>
                <w:bCs/>
                <w:spacing w:val="-3"/>
                <w:sz w:val="20"/>
              </w:rPr>
              <w:t>of</w:t>
            </w:r>
            <w:proofErr w:type="gramEnd"/>
            <w:r w:rsidRPr="008F1AF7">
              <w:rPr>
                <w:rFonts w:asciiTheme="minorHAnsi" w:eastAsia="Times New Roman" w:hAnsiTheme="minorHAnsi" w:cs="Calibri"/>
                <w:bCs/>
                <w:spacing w:val="-3"/>
                <w:sz w:val="20"/>
              </w:rPr>
              <w:t xml:space="preserve"> Members</w:t>
            </w:r>
          </w:p>
        </w:tc>
        <w:tc>
          <w:tcPr>
            <w:tcW w:w="1916" w:type="dxa"/>
            <w:tcBorders>
              <w:top w:val="single" w:sz="4" w:space="0" w:color="auto"/>
              <w:left w:val="single" w:sz="4" w:space="0" w:color="auto"/>
              <w:bottom w:val="single" w:sz="4" w:space="0" w:color="auto"/>
              <w:right w:val="single" w:sz="4" w:space="0" w:color="auto"/>
            </w:tcBorders>
          </w:tcPr>
          <w:p w:rsidR="003E3B0C" w:rsidRPr="008F1AF7" w:rsidRDefault="003E3B0C" w:rsidP="00C13E59">
            <w:pPr>
              <w:tabs>
                <w:tab w:val="center" w:pos="5112"/>
              </w:tabs>
              <w:suppressAutoHyphens/>
              <w:spacing w:before="120" w:after="0" w:line="240" w:lineRule="auto"/>
              <w:jc w:val="both"/>
              <w:rPr>
                <w:rFonts w:asciiTheme="minorHAnsi" w:eastAsia="Times New Roman" w:hAnsiTheme="minorHAnsi" w:cs="Calibri"/>
                <w:bCs/>
                <w:spacing w:val="-3"/>
                <w:sz w:val="20"/>
              </w:rPr>
            </w:pPr>
            <w:r w:rsidRPr="008F1AF7">
              <w:rPr>
                <w:rFonts w:asciiTheme="minorHAnsi" w:eastAsia="Times New Roman" w:hAnsiTheme="minorHAnsi" w:cs="Calibri"/>
                <w:bCs/>
                <w:spacing w:val="-3"/>
                <w:sz w:val="20"/>
              </w:rPr>
              <w:t>2478</w:t>
            </w:r>
          </w:p>
        </w:tc>
        <w:tc>
          <w:tcPr>
            <w:tcW w:w="1603" w:type="dxa"/>
            <w:tcBorders>
              <w:top w:val="single" w:sz="4" w:space="0" w:color="auto"/>
              <w:left w:val="single" w:sz="4" w:space="0" w:color="auto"/>
              <w:bottom w:val="single" w:sz="4" w:space="0" w:color="auto"/>
              <w:right w:val="single" w:sz="4" w:space="0" w:color="auto"/>
            </w:tcBorders>
          </w:tcPr>
          <w:p w:rsidR="003E3B0C" w:rsidRPr="008F1AF7" w:rsidRDefault="003E3B0C" w:rsidP="00C13E59">
            <w:pPr>
              <w:tabs>
                <w:tab w:val="center" w:pos="5112"/>
              </w:tabs>
              <w:suppressAutoHyphens/>
              <w:spacing w:before="120" w:after="0" w:line="240" w:lineRule="auto"/>
              <w:jc w:val="both"/>
              <w:rPr>
                <w:rFonts w:asciiTheme="minorHAnsi" w:eastAsia="Times New Roman" w:hAnsiTheme="minorHAnsi" w:cs="Calibri"/>
                <w:bCs/>
                <w:spacing w:val="-3"/>
                <w:sz w:val="20"/>
              </w:rPr>
            </w:pPr>
            <w:r w:rsidRPr="008F1AF7">
              <w:rPr>
                <w:rFonts w:asciiTheme="minorHAnsi" w:eastAsia="Times New Roman" w:hAnsiTheme="minorHAnsi" w:cs="Calibri"/>
                <w:bCs/>
                <w:spacing w:val="-3"/>
                <w:sz w:val="20"/>
              </w:rPr>
              <w:t>3070</w:t>
            </w:r>
          </w:p>
        </w:tc>
        <w:tc>
          <w:tcPr>
            <w:tcW w:w="1603" w:type="dxa"/>
            <w:tcBorders>
              <w:top w:val="single" w:sz="4" w:space="0" w:color="auto"/>
              <w:left w:val="single" w:sz="4" w:space="0" w:color="auto"/>
              <w:bottom w:val="single" w:sz="4" w:space="0" w:color="auto"/>
              <w:right w:val="single" w:sz="4" w:space="0" w:color="auto"/>
            </w:tcBorders>
          </w:tcPr>
          <w:p w:rsidR="003E3B0C" w:rsidRPr="008F1AF7" w:rsidRDefault="003E3B0C" w:rsidP="00C13E59">
            <w:pPr>
              <w:tabs>
                <w:tab w:val="center" w:pos="5112"/>
              </w:tabs>
              <w:suppressAutoHyphens/>
              <w:spacing w:before="120" w:after="0" w:line="240" w:lineRule="auto"/>
              <w:jc w:val="both"/>
              <w:rPr>
                <w:rFonts w:asciiTheme="minorHAnsi" w:eastAsia="Times New Roman" w:hAnsiTheme="minorHAnsi" w:cs="Calibri"/>
                <w:bCs/>
                <w:spacing w:val="-3"/>
                <w:sz w:val="20"/>
              </w:rPr>
            </w:pPr>
            <w:r w:rsidRPr="008F1AF7">
              <w:rPr>
                <w:rFonts w:asciiTheme="minorHAnsi" w:eastAsia="Times New Roman" w:hAnsiTheme="minorHAnsi" w:cs="Calibri"/>
                <w:bCs/>
                <w:spacing w:val="-3"/>
                <w:sz w:val="20"/>
              </w:rPr>
              <w:t>4602</w:t>
            </w:r>
          </w:p>
        </w:tc>
      </w:tr>
    </w:tbl>
    <w:p w:rsidR="003E3B0C" w:rsidRPr="008F1AF7" w:rsidRDefault="003E3B0C" w:rsidP="003E3B0C">
      <w:pPr>
        <w:widowControl w:val="0"/>
        <w:numPr>
          <w:ilvl w:val="0"/>
          <w:numId w:val="14"/>
        </w:numPr>
        <w:tabs>
          <w:tab w:val="clear" w:pos="720"/>
          <w:tab w:val="num" w:pos="360"/>
          <w:tab w:val="center" w:pos="5112"/>
        </w:tabs>
        <w:suppressAutoHyphens/>
        <w:spacing w:before="120" w:after="0" w:line="240" w:lineRule="auto"/>
        <w:ind w:left="360"/>
        <w:rPr>
          <w:rFonts w:asciiTheme="minorHAnsi" w:hAnsiTheme="minorHAnsi" w:cs="Calibri"/>
          <w:bCs/>
          <w:spacing w:val="-3"/>
        </w:rPr>
      </w:pPr>
      <w:r w:rsidRPr="008F1AF7">
        <w:rPr>
          <w:rFonts w:asciiTheme="minorHAnsi" w:hAnsiTheme="minorHAnsi" w:cs="Calibri"/>
          <w:bCs/>
          <w:spacing w:val="-3"/>
        </w:rPr>
        <w:t>Total Customer Count</w:t>
      </w:r>
    </w:p>
    <w:tbl>
      <w:tblPr>
        <w:tblW w:w="7416"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7"/>
        <w:gridCol w:w="1899"/>
        <w:gridCol w:w="1899"/>
        <w:gridCol w:w="1581"/>
      </w:tblGrid>
      <w:tr w:rsidR="003E3B0C" w:rsidRPr="008F1AF7" w:rsidTr="00C13E59">
        <w:tc>
          <w:tcPr>
            <w:tcW w:w="2037" w:type="dxa"/>
            <w:tcBorders>
              <w:top w:val="single" w:sz="4" w:space="0" w:color="auto"/>
              <w:left w:val="single" w:sz="4" w:space="0" w:color="auto"/>
              <w:bottom w:val="single" w:sz="4" w:space="0" w:color="auto"/>
              <w:right w:val="single" w:sz="4" w:space="0" w:color="auto"/>
            </w:tcBorders>
          </w:tcPr>
          <w:p w:rsidR="003E3B0C" w:rsidRPr="008F1AF7" w:rsidRDefault="003E3B0C" w:rsidP="00C13E59">
            <w:pPr>
              <w:tabs>
                <w:tab w:val="center" w:pos="5112"/>
              </w:tabs>
              <w:suppressAutoHyphens/>
              <w:spacing w:before="120" w:after="0" w:line="240" w:lineRule="auto"/>
              <w:jc w:val="both"/>
              <w:rPr>
                <w:rFonts w:asciiTheme="minorHAnsi" w:eastAsia="Times New Roman" w:hAnsiTheme="minorHAnsi" w:cs="Calibri"/>
                <w:bCs/>
                <w:spacing w:val="-3"/>
                <w:sz w:val="20"/>
              </w:rPr>
            </w:pPr>
            <w:r w:rsidRPr="008F1AF7">
              <w:rPr>
                <w:rFonts w:asciiTheme="minorHAnsi" w:eastAsia="Times New Roman" w:hAnsiTheme="minorHAnsi" w:cs="Calibri"/>
                <w:bCs/>
                <w:spacing w:val="-3"/>
                <w:sz w:val="20"/>
              </w:rPr>
              <w:t>12 months ending:</w:t>
            </w:r>
          </w:p>
        </w:tc>
        <w:tc>
          <w:tcPr>
            <w:tcW w:w="1899" w:type="dxa"/>
            <w:tcBorders>
              <w:top w:val="single" w:sz="4" w:space="0" w:color="auto"/>
              <w:left w:val="single" w:sz="4" w:space="0" w:color="auto"/>
              <w:bottom w:val="single" w:sz="4" w:space="0" w:color="auto"/>
              <w:right w:val="single" w:sz="4" w:space="0" w:color="auto"/>
            </w:tcBorders>
          </w:tcPr>
          <w:p w:rsidR="003E3B0C" w:rsidRPr="008F1AF7" w:rsidRDefault="003E3B0C" w:rsidP="00C13E59">
            <w:pPr>
              <w:tabs>
                <w:tab w:val="center" w:pos="5112"/>
              </w:tabs>
              <w:suppressAutoHyphens/>
              <w:spacing w:before="120" w:after="0" w:line="240" w:lineRule="auto"/>
              <w:rPr>
                <w:rFonts w:asciiTheme="minorHAnsi" w:eastAsia="Times New Roman" w:hAnsiTheme="minorHAnsi" w:cs="Calibri"/>
                <w:bCs/>
                <w:spacing w:val="-3"/>
                <w:sz w:val="20"/>
              </w:rPr>
            </w:pPr>
            <w:r w:rsidRPr="008F1AF7">
              <w:rPr>
                <w:rFonts w:asciiTheme="minorHAnsi" w:eastAsia="Times New Roman" w:hAnsiTheme="minorHAnsi" w:cs="Calibri"/>
                <w:bCs/>
                <w:spacing w:val="-3"/>
                <w:sz w:val="20"/>
              </w:rPr>
              <w:t>5/31/08</w:t>
            </w:r>
          </w:p>
        </w:tc>
        <w:tc>
          <w:tcPr>
            <w:tcW w:w="1899" w:type="dxa"/>
            <w:tcBorders>
              <w:top w:val="single" w:sz="4" w:space="0" w:color="auto"/>
              <w:left w:val="single" w:sz="4" w:space="0" w:color="auto"/>
              <w:bottom w:val="single" w:sz="4" w:space="0" w:color="auto"/>
              <w:right w:val="single" w:sz="4" w:space="0" w:color="auto"/>
            </w:tcBorders>
          </w:tcPr>
          <w:p w:rsidR="003E3B0C" w:rsidRPr="008F1AF7" w:rsidRDefault="003E3B0C" w:rsidP="00C13E59">
            <w:pPr>
              <w:tabs>
                <w:tab w:val="center" w:pos="5112"/>
              </w:tabs>
              <w:suppressAutoHyphens/>
              <w:spacing w:before="120" w:after="0" w:line="240" w:lineRule="auto"/>
              <w:rPr>
                <w:rFonts w:asciiTheme="minorHAnsi" w:eastAsia="Times New Roman" w:hAnsiTheme="minorHAnsi" w:cs="Calibri"/>
                <w:bCs/>
                <w:spacing w:val="-3"/>
                <w:sz w:val="20"/>
              </w:rPr>
            </w:pPr>
            <w:r w:rsidRPr="008F1AF7">
              <w:rPr>
                <w:rFonts w:asciiTheme="minorHAnsi" w:eastAsia="Times New Roman" w:hAnsiTheme="minorHAnsi" w:cs="Calibri"/>
                <w:bCs/>
                <w:spacing w:val="-3"/>
                <w:sz w:val="20"/>
              </w:rPr>
              <w:t>5/31/09</w:t>
            </w:r>
          </w:p>
        </w:tc>
        <w:tc>
          <w:tcPr>
            <w:tcW w:w="1581" w:type="dxa"/>
            <w:tcBorders>
              <w:top w:val="single" w:sz="4" w:space="0" w:color="auto"/>
              <w:left w:val="single" w:sz="4" w:space="0" w:color="auto"/>
              <w:bottom w:val="single" w:sz="4" w:space="0" w:color="auto"/>
              <w:right w:val="single" w:sz="4" w:space="0" w:color="auto"/>
            </w:tcBorders>
          </w:tcPr>
          <w:p w:rsidR="003E3B0C" w:rsidRPr="008F1AF7" w:rsidRDefault="003E3B0C" w:rsidP="00C13E59">
            <w:pPr>
              <w:tabs>
                <w:tab w:val="center" w:pos="5112"/>
              </w:tabs>
              <w:suppressAutoHyphens/>
              <w:spacing w:before="120" w:after="0" w:line="240" w:lineRule="auto"/>
              <w:rPr>
                <w:rFonts w:asciiTheme="minorHAnsi" w:eastAsia="Times New Roman" w:hAnsiTheme="minorHAnsi" w:cs="Calibri"/>
                <w:bCs/>
                <w:spacing w:val="-3"/>
                <w:sz w:val="20"/>
              </w:rPr>
            </w:pPr>
            <w:r w:rsidRPr="008F1AF7">
              <w:rPr>
                <w:rFonts w:asciiTheme="minorHAnsi" w:eastAsia="Times New Roman" w:hAnsiTheme="minorHAnsi" w:cs="Calibri"/>
                <w:bCs/>
                <w:spacing w:val="-3"/>
                <w:sz w:val="20"/>
              </w:rPr>
              <w:t>5/31/10</w:t>
            </w:r>
          </w:p>
        </w:tc>
      </w:tr>
      <w:tr w:rsidR="003E3B0C" w:rsidRPr="008F1AF7" w:rsidTr="00C13E59">
        <w:tc>
          <w:tcPr>
            <w:tcW w:w="2037" w:type="dxa"/>
            <w:tcBorders>
              <w:top w:val="single" w:sz="4" w:space="0" w:color="auto"/>
              <w:left w:val="single" w:sz="4" w:space="0" w:color="auto"/>
              <w:bottom w:val="single" w:sz="4" w:space="0" w:color="auto"/>
              <w:right w:val="single" w:sz="4" w:space="0" w:color="auto"/>
            </w:tcBorders>
          </w:tcPr>
          <w:p w:rsidR="003E3B0C" w:rsidRPr="008F1AF7" w:rsidRDefault="003E3B0C" w:rsidP="00C13E59">
            <w:pPr>
              <w:tabs>
                <w:tab w:val="center" w:pos="5112"/>
              </w:tabs>
              <w:suppressAutoHyphens/>
              <w:spacing w:before="120" w:after="0" w:line="240" w:lineRule="auto"/>
              <w:jc w:val="both"/>
              <w:rPr>
                <w:rFonts w:asciiTheme="minorHAnsi" w:eastAsia="Times New Roman" w:hAnsiTheme="minorHAnsi" w:cs="Calibri"/>
                <w:bCs/>
                <w:spacing w:val="-3"/>
                <w:sz w:val="20"/>
              </w:rPr>
            </w:pPr>
            <w:r w:rsidRPr="008F1AF7">
              <w:rPr>
                <w:rFonts w:asciiTheme="minorHAnsi" w:eastAsia="Times New Roman" w:hAnsiTheme="minorHAnsi" w:cs="Calibri"/>
                <w:bCs/>
                <w:spacing w:val="-3"/>
                <w:sz w:val="20"/>
              </w:rPr>
              <w:t>Customer count</w:t>
            </w:r>
          </w:p>
        </w:tc>
        <w:tc>
          <w:tcPr>
            <w:tcW w:w="1899" w:type="dxa"/>
            <w:tcBorders>
              <w:top w:val="single" w:sz="4" w:space="0" w:color="auto"/>
              <w:left w:val="single" w:sz="4" w:space="0" w:color="auto"/>
              <w:bottom w:val="single" w:sz="4" w:space="0" w:color="auto"/>
              <w:right w:val="single" w:sz="4" w:space="0" w:color="auto"/>
            </w:tcBorders>
          </w:tcPr>
          <w:p w:rsidR="003E3B0C" w:rsidRPr="008F1AF7" w:rsidRDefault="003E3B0C" w:rsidP="00C13E59">
            <w:pPr>
              <w:tabs>
                <w:tab w:val="center" w:pos="5112"/>
              </w:tabs>
              <w:suppressAutoHyphens/>
              <w:spacing w:before="120" w:after="0" w:line="240" w:lineRule="auto"/>
              <w:jc w:val="both"/>
              <w:rPr>
                <w:rFonts w:asciiTheme="minorHAnsi" w:eastAsia="Times New Roman" w:hAnsiTheme="minorHAnsi" w:cs="Calibri"/>
                <w:bCs/>
                <w:spacing w:val="-3"/>
                <w:sz w:val="20"/>
              </w:rPr>
            </w:pPr>
            <w:r w:rsidRPr="008F1AF7">
              <w:rPr>
                <w:rFonts w:asciiTheme="minorHAnsi" w:eastAsia="Times New Roman" w:hAnsiTheme="minorHAnsi" w:cs="Calibri"/>
                <w:bCs/>
                <w:spacing w:val="-3"/>
                <w:sz w:val="20"/>
              </w:rPr>
              <w:t>199,798</w:t>
            </w:r>
          </w:p>
        </w:tc>
        <w:tc>
          <w:tcPr>
            <w:tcW w:w="1899" w:type="dxa"/>
            <w:tcBorders>
              <w:top w:val="single" w:sz="4" w:space="0" w:color="auto"/>
              <w:left w:val="single" w:sz="4" w:space="0" w:color="auto"/>
              <w:bottom w:val="single" w:sz="4" w:space="0" w:color="auto"/>
              <w:right w:val="single" w:sz="4" w:space="0" w:color="auto"/>
            </w:tcBorders>
          </w:tcPr>
          <w:p w:rsidR="003E3B0C" w:rsidRPr="008F1AF7" w:rsidRDefault="003E3B0C" w:rsidP="00C13E59">
            <w:pPr>
              <w:tabs>
                <w:tab w:val="center" w:pos="5112"/>
              </w:tabs>
              <w:suppressAutoHyphens/>
              <w:spacing w:before="120" w:after="0" w:line="240" w:lineRule="auto"/>
              <w:jc w:val="both"/>
              <w:rPr>
                <w:rFonts w:asciiTheme="minorHAnsi" w:eastAsia="Times New Roman" w:hAnsiTheme="minorHAnsi" w:cs="Calibri"/>
                <w:bCs/>
                <w:spacing w:val="-3"/>
                <w:sz w:val="20"/>
              </w:rPr>
            </w:pPr>
            <w:r w:rsidRPr="008F1AF7">
              <w:rPr>
                <w:rFonts w:asciiTheme="minorHAnsi" w:eastAsia="Times New Roman" w:hAnsiTheme="minorHAnsi" w:cs="Calibri"/>
                <w:bCs/>
                <w:spacing w:val="-3"/>
                <w:sz w:val="20"/>
              </w:rPr>
              <w:t>286,561</w:t>
            </w:r>
          </w:p>
        </w:tc>
        <w:tc>
          <w:tcPr>
            <w:tcW w:w="1581" w:type="dxa"/>
            <w:tcBorders>
              <w:top w:val="single" w:sz="4" w:space="0" w:color="auto"/>
              <w:left w:val="single" w:sz="4" w:space="0" w:color="auto"/>
              <w:bottom w:val="single" w:sz="4" w:space="0" w:color="auto"/>
              <w:right w:val="single" w:sz="4" w:space="0" w:color="auto"/>
            </w:tcBorders>
          </w:tcPr>
          <w:p w:rsidR="003E3B0C" w:rsidRPr="008F1AF7" w:rsidRDefault="003E3B0C" w:rsidP="00C13E59">
            <w:pPr>
              <w:tabs>
                <w:tab w:val="center" w:pos="5112"/>
              </w:tabs>
              <w:suppressAutoHyphens/>
              <w:spacing w:before="120" w:after="0" w:line="240" w:lineRule="auto"/>
              <w:jc w:val="both"/>
              <w:rPr>
                <w:rFonts w:asciiTheme="minorHAnsi" w:eastAsia="Times New Roman" w:hAnsiTheme="minorHAnsi" w:cs="Calibri"/>
                <w:bCs/>
                <w:spacing w:val="-3"/>
                <w:sz w:val="20"/>
              </w:rPr>
            </w:pPr>
            <w:r w:rsidRPr="008F1AF7">
              <w:rPr>
                <w:rFonts w:asciiTheme="minorHAnsi" w:eastAsia="Times New Roman" w:hAnsiTheme="minorHAnsi" w:cs="Calibri"/>
                <w:bCs/>
                <w:spacing w:val="-3"/>
                <w:sz w:val="20"/>
              </w:rPr>
              <w:t>365,831</w:t>
            </w:r>
          </w:p>
        </w:tc>
      </w:tr>
    </w:tbl>
    <w:p w:rsidR="003E3B0C" w:rsidRPr="008F1AF7" w:rsidRDefault="003E3B0C" w:rsidP="003E3B0C">
      <w:pPr>
        <w:widowControl w:val="0"/>
        <w:numPr>
          <w:ilvl w:val="0"/>
          <w:numId w:val="15"/>
        </w:numPr>
        <w:tabs>
          <w:tab w:val="clear" w:pos="720"/>
          <w:tab w:val="num" w:pos="360"/>
          <w:tab w:val="center" w:pos="5112"/>
        </w:tabs>
        <w:suppressAutoHyphens/>
        <w:spacing w:before="120" w:after="0" w:line="240" w:lineRule="auto"/>
        <w:ind w:left="360"/>
        <w:rPr>
          <w:rFonts w:asciiTheme="minorHAnsi" w:hAnsiTheme="minorHAnsi" w:cs="Calibri"/>
          <w:i/>
          <w:iCs/>
        </w:rPr>
      </w:pPr>
      <w:r w:rsidRPr="008F1AF7">
        <w:rPr>
          <w:rFonts w:asciiTheme="minorHAnsi" w:hAnsiTheme="minorHAnsi" w:cs="Calibri"/>
        </w:rPr>
        <w:t>News Stories (A reference file of all stories is available upon request.)</w:t>
      </w:r>
    </w:p>
    <w:p w:rsidR="003E3B0C" w:rsidRPr="008F1AF7" w:rsidRDefault="003E3B0C" w:rsidP="003E3B0C">
      <w:pPr>
        <w:widowControl w:val="0"/>
        <w:tabs>
          <w:tab w:val="center" w:pos="5112"/>
        </w:tabs>
        <w:suppressAutoHyphens/>
        <w:spacing w:before="120"/>
        <w:rPr>
          <w:rFonts w:asciiTheme="minorHAnsi" w:hAnsiTheme="minorHAnsi" w:cs="Calibri"/>
          <w:i/>
          <w:iCs/>
        </w:rPr>
      </w:pPr>
      <w:r w:rsidRPr="008F1AF7">
        <w:rPr>
          <w:rFonts w:asciiTheme="minorHAnsi" w:hAnsiTheme="minorHAnsi" w:cs="Calibri"/>
        </w:rPr>
        <w:tab/>
        <w:t>Note: Compliance is based on this year’s data. Previous years are included FYI only.</w:t>
      </w:r>
    </w:p>
    <w:tbl>
      <w:tblPr>
        <w:tblW w:w="7416"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7"/>
        <w:gridCol w:w="1899"/>
        <w:gridCol w:w="1899"/>
        <w:gridCol w:w="1581"/>
      </w:tblGrid>
      <w:tr w:rsidR="003E3B0C" w:rsidRPr="008F1AF7" w:rsidTr="00C13E59">
        <w:tc>
          <w:tcPr>
            <w:tcW w:w="2037" w:type="dxa"/>
            <w:tcBorders>
              <w:top w:val="single" w:sz="4" w:space="0" w:color="auto"/>
              <w:left w:val="single" w:sz="4" w:space="0" w:color="auto"/>
              <w:bottom w:val="single" w:sz="4" w:space="0" w:color="auto"/>
              <w:right w:val="single" w:sz="4" w:space="0" w:color="auto"/>
            </w:tcBorders>
          </w:tcPr>
          <w:p w:rsidR="003E3B0C" w:rsidRPr="008F1AF7" w:rsidRDefault="003E3B0C" w:rsidP="00C13E59">
            <w:pPr>
              <w:tabs>
                <w:tab w:val="center" w:pos="5112"/>
              </w:tabs>
              <w:suppressAutoHyphens/>
              <w:spacing w:before="120" w:after="0" w:line="240" w:lineRule="auto"/>
              <w:jc w:val="both"/>
              <w:rPr>
                <w:rFonts w:asciiTheme="minorHAnsi" w:eastAsia="Times New Roman" w:hAnsiTheme="minorHAnsi" w:cs="Calibri"/>
                <w:bCs/>
                <w:spacing w:val="-3"/>
                <w:sz w:val="20"/>
              </w:rPr>
            </w:pPr>
            <w:r w:rsidRPr="008F1AF7">
              <w:rPr>
                <w:rFonts w:asciiTheme="minorHAnsi" w:eastAsia="Times New Roman" w:hAnsiTheme="minorHAnsi" w:cs="Calibri"/>
                <w:bCs/>
                <w:spacing w:val="-3"/>
                <w:sz w:val="20"/>
              </w:rPr>
              <w:t>12 months ending:</w:t>
            </w:r>
          </w:p>
        </w:tc>
        <w:tc>
          <w:tcPr>
            <w:tcW w:w="1899" w:type="dxa"/>
            <w:tcBorders>
              <w:top w:val="single" w:sz="4" w:space="0" w:color="auto"/>
              <w:left w:val="single" w:sz="4" w:space="0" w:color="auto"/>
              <w:bottom w:val="single" w:sz="4" w:space="0" w:color="auto"/>
              <w:right w:val="single" w:sz="4" w:space="0" w:color="auto"/>
            </w:tcBorders>
          </w:tcPr>
          <w:p w:rsidR="003E3B0C" w:rsidRPr="008F1AF7" w:rsidRDefault="003E3B0C" w:rsidP="00C13E59">
            <w:pPr>
              <w:tabs>
                <w:tab w:val="center" w:pos="5112"/>
              </w:tabs>
              <w:suppressAutoHyphens/>
              <w:spacing w:before="120" w:after="0" w:line="240" w:lineRule="auto"/>
              <w:rPr>
                <w:rFonts w:asciiTheme="minorHAnsi" w:eastAsia="Times New Roman" w:hAnsiTheme="minorHAnsi" w:cs="Calibri"/>
                <w:bCs/>
                <w:spacing w:val="-3"/>
                <w:sz w:val="20"/>
              </w:rPr>
            </w:pPr>
            <w:r w:rsidRPr="008F1AF7">
              <w:rPr>
                <w:rFonts w:asciiTheme="minorHAnsi" w:eastAsia="Times New Roman" w:hAnsiTheme="minorHAnsi" w:cs="Calibri"/>
                <w:bCs/>
                <w:spacing w:val="-3"/>
                <w:sz w:val="20"/>
              </w:rPr>
              <w:t>5/31/08</w:t>
            </w:r>
          </w:p>
        </w:tc>
        <w:tc>
          <w:tcPr>
            <w:tcW w:w="1899" w:type="dxa"/>
            <w:tcBorders>
              <w:top w:val="single" w:sz="4" w:space="0" w:color="auto"/>
              <w:left w:val="single" w:sz="4" w:space="0" w:color="auto"/>
              <w:bottom w:val="single" w:sz="4" w:space="0" w:color="auto"/>
              <w:right w:val="single" w:sz="4" w:space="0" w:color="auto"/>
            </w:tcBorders>
          </w:tcPr>
          <w:p w:rsidR="003E3B0C" w:rsidRPr="008F1AF7" w:rsidRDefault="003E3B0C" w:rsidP="00C13E59">
            <w:pPr>
              <w:tabs>
                <w:tab w:val="center" w:pos="5112"/>
              </w:tabs>
              <w:suppressAutoHyphens/>
              <w:spacing w:before="120" w:after="0" w:line="240" w:lineRule="auto"/>
              <w:rPr>
                <w:rFonts w:asciiTheme="minorHAnsi" w:eastAsia="Times New Roman" w:hAnsiTheme="minorHAnsi" w:cs="Calibri"/>
                <w:bCs/>
                <w:spacing w:val="-3"/>
                <w:sz w:val="20"/>
              </w:rPr>
            </w:pPr>
            <w:r w:rsidRPr="008F1AF7">
              <w:rPr>
                <w:rFonts w:asciiTheme="minorHAnsi" w:eastAsia="Times New Roman" w:hAnsiTheme="minorHAnsi" w:cs="Calibri"/>
                <w:bCs/>
                <w:spacing w:val="-3"/>
                <w:sz w:val="20"/>
              </w:rPr>
              <w:t>5/31/09</w:t>
            </w:r>
          </w:p>
        </w:tc>
        <w:tc>
          <w:tcPr>
            <w:tcW w:w="1581" w:type="dxa"/>
            <w:tcBorders>
              <w:top w:val="single" w:sz="4" w:space="0" w:color="auto"/>
              <w:left w:val="single" w:sz="4" w:space="0" w:color="auto"/>
              <w:bottom w:val="single" w:sz="4" w:space="0" w:color="auto"/>
              <w:right w:val="single" w:sz="4" w:space="0" w:color="auto"/>
            </w:tcBorders>
          </w:tcPr>
          <w:p w:rsidR="003E3B0C" w:rsidRPr="008F1AF7" w:rsidRDefault="003E3B0C" w:rsidP="00C13E59">
            <w:pPr>
              <w:tabs>
                <w:tab w:val="center" w:pos="5112"/>
              </w:tabs>
              <w:suppressAutoHyphens/>
              <w:spacing w:before="120" w:after="0" w:line="240" w:lineRule="auto"/>
              <w:rPr>
                <w:rFonts w:asciiTheme="minorHAnsi" w:eastAsia="Times New Roman" w:hAnsiTheme="minorHAnsi" w:cs="Calibri"/>
                <w:bCs/>
                <w:spacing w:val="-3"/>
                <w:sz w:val="20"/>
              </w:rPr>
            </w:pPr>
            <w:r w:rsidRPr="008F1AF7">
              <w:rPr>
                <w:rFonts w:asciiTheme="minorHAnsi" w:eastAsia="Times New Roman" w:hAnsiTheme="minorHAnsi" w:cs="Calibri"/>
                <w:bCs/>
                <w:spacing w:val="-3"/>
                <w:sz w:val="20"/>
              </w:rPr>
              <w:t>5/31/10</w:t>
            </w:r>
          </w:p>
        </w:tc>
      </w:tr>
      <w:tr w:rsidR="003E3B0C" w:rsidRPr="008F1AF7" w:rsidTr="00C13E59">
        <w:tc>
          <w:tcPr>
            <w:tcW w:w="2037" w:type="dxa"/>
            <w:tcBorders>
              <w:top w:val="single" w:sz="4" w:space="0" w:color="auto"/>
              <w:left w:val="single" w:sz="4" w:space="0" w:color="auto"/>
              <w:bottom w:val="single" w:sz="4" w:space="0" w:color="auto"/>
              <w:right w:val="single" w:sz="4" w:space="0" w:color="auto"/>
            </w:tcBorders>
          </w:tcPr>
          <w:p w:rsidR="003E3B0C" w:rsidRPr="008F1AF7" w:rsidRDefault="003E3B0C" w:rsidP="00C13E59">
            <w:pPr>
              <w:tabs>
                <w:tab w:val="center" w:pos="5112"/>
              </w:tabs>
              <w:suppressAutoHyphens/>
              <w:spacing w:before="120" w:after="0" w:line="240" w:lineRule="auto"/>
              <w:jc w:val="both"/>
              <w:rPr>
                <w:rFonts w:asciiTheme="minorHAnsi" w:eastAsia="Times New Roman" w:hAnsiTheme="minorHAnsi" w:cs="Calibri"/>
                <w:bCs/>
                <w:spacing w:val="-3"/>
                <w:sz w:val="20"/>
              </w:rPr>
            </w:pPr>
            <w:r w:rsidRPr="008F1AF7">
              <w:rPr>
                <w:rFonts w:asciiTheme="minorHAnsi" w:eastAsia="Times New Roman" w:hAnsiTheme="minorHAnsi" w:cs="Calibri"/>
                <w:bCs/>
                <w:spacing w:val="-3"/>
                <w:sz w:val="20"/>
              </w:rPr>
              <w:t xml:space="preserve"># </w:t>
            </w:r>
            <w:proofErr w:type="gramStart"/>
            <w:r w:rsidRPr="008F1AF7">
              <w:rPr>
                <w:rFonts w:asciiTheme="minorHAnsi" w:eastAsia="Times New Roman" w:hAnsiTheme="minorHAnsi" w:cs="Calibri"/>
                <w:bCs/>
                <w:spacing w:val="-3"/>
                <w:sz w:val="20"/>
              </w:rPr>
              <w:t>of</w:t>
            </w:r>
            <w:proofErr w:type="gramEnd"/>
            <w:r w:rsidRPr="008F1AF7">
              <w:rPr>
                <w:rFonts w:asciiTheme="minorHAnsi" w:eastAsia="Times New Roman" w:hAnsiTheme="minorHAnsi" w:cs="Calibri"/>
                <w:bCs/>
                <w:spacing w:val="-3"/>
                <w:sz w:val="20"/>
              </w:rPr>
              <w:t xml:space="preserve"> stories found</w:t>
            </w:r>
          </w:p>
        </w:tc>
        <w:tc>
          <w:tcPr>
            <w:tcW w:w="1899" w:type="dxa"/>
            <w:tcBorders>
              <w:top w:val="single" w:sz="4" w:space="0" w:color="auto"/>
              <w:left w:val="single" w:sz="4" w:space="0" w:color="auto"/>
              <w:bottom w:val="single" w:sz="4" w:space="0" w:color="auto"/>
              <w:right w:val="single" w:sz="4" w:space="0" w:color="auto"/>
            </w:tcBorders>
          </w:tcPr>
          <w:p w:rsidR="003E3B0C" w:rsidRPr="008F1AF7" w:rsidRDefault="003E3B0C" w:rsidP="00C13E59">
            <w:pPr>
              <w:tabs>
                <w:tab w:val="center" w:pos="5112"/>
              </w:tabs>
              <w:suppressAutoHyphens/>
              <w:spacing w:before="120" w:after="0" w:line="240" w:lineRule="auto"/>
              <w:jc w:val="both"/>
              <w:rPr>
                <w:rFonts w:asciiTheme="minorHAnsi" w:eastAsia="Times New Roman" w:hAnsiTheme="minorHAnsi" w:cs="Calibri"/>
                <w:bCs/>
                <w:spacing w:val="-3"/>
                <w:sz w:val="20"/>
              </w:rPr>
            </w:pPr>
            <w:r w:rsidRPr="008F1AF7">
              <w:rPr>
                <w:rFonts w:asciiTheme="minorHAnsi" w:eastAsia="Times New Roman" w:hAnsiTheme="minorHAnsi" w:cs="Calibri"/>
                <w:bCs/>
                <w:spacing w:val="-3"/>
                <w:sz w:val="20"/>
              </w:rPr>
              <w:t>41</w:t>
            </w:r>
          </w:p>
        </w:tc>
        <w:tc>
          <w:tcPr>
            <w:tcW w:w="1899" w:type="dxa"/>
            <w:tcBorders>
              <w:top w:val="single" w:sz="4" w:space="0" w:color="auto"/>
              <w:left w:val="single" w:sz="4" w:space="0" w:color="auto"/>
              <w:bottom w:val="single" w:sz="4" w:space="0" w:color="auto"/>
              <w:right w:val="single" w:sz="4" w:space="0" w:color="auto"/>
            </w:tcBorders>
          </w:tcPr>
          <w:p w:rsidR="003E3B0C" w:rsidRPr="008F1AF7" w:rsidRDefault="003E3B0C" w:rsidP="00C13E59">
            <w:pPr>
              <w:tabs>
                <w:tab w:val="center" w:pos="5112"/>
              </w:tabs>
              <w:suppressAutoHyphens/>
              <w:spacing w:before="120" w:after="0" w:line="240" w:lineRule="auto"/>
              <w:jc w:val="both"/>
              <w:rPr>
                <w:rFonts w:asciiTheme="minorHAnsi" w:eastAsia="Times New Roman" w:hAnsiTheme="minorHAnsi" w:cs="Calibri"/>
                <w:bCs/>
                <w:spacing w:val="-3"/>
                <w:sz w:val="20"/>
              </w:rPr>
            </w:pPr>
            <w:r w:rsidRPr="008F1AF7">
              <w:rPr>
                <w:rFonts w:asciiTheme="minorHAnsi" w:eastAsia="Times New Roman" w:hAnsiTheme="minorHAnsi" w:cs="Calibri"/>
                <w:bCs/>
                <w:spacing w:val="-3"/>
                <w:sz w:val="20"/>
              </w:rPr>
              <w:t>37</w:t>
            </w:r>
          </w:p>
        </w:tc>
        <w:tc>
          <w:tcPr>
            <w:tcW w:w="1581" w:type="dxa"/>
            <w:tcBorders>
              <w:top w:val="single" w:sz="4" w:space="0" w:color="auto"/>
              <w:left w:val="single" w:sz="4" w:space="0" w:color="auto"/>
              <w:bottom w:val="single" w:sz="4" w:space="0" w:color="auto"/>
              <w:right w:val="single" w:sz="4" w:space="0" w:color="auto"/>
            </w:tcBorders>
          </w:tcPr>
          <w:p w:rsidR="003E3B0C" w:rsidRPr="008F1AF7" w:rsidRDefault="003E3B0C" w:rsidP="00C13E59">
            <w:pPr>
              <w:tabs>
                <w:tab w:val="center" w:pos="5112"/>
              </w:tabs>
              <w:suppressAutoHyphens/>
              <w:spacing w:before="120" w:after="0" w:line="240" w:lineRule="auto"/>
              <w:jc w:val="both"/>
              <w:rPr>
                <w:rFonts w:asciiTheme="minorHAnsi" w:eastAsia="Times New Roman" w:hAnsiTheme="minorHAnsi" w:cs="Calibri"/>
                <w:bCs/>
                <w:spacing w:val="-3"/>
                <w:sz w:val="20"/>
              </w:rPr>
            </w:pPr>
            <w:r w:rsidRPr="008F1AF7">
              <w:rPr>
                <w:rFonts w:asciiTheme="minorHAnsi" w:eastAsia="Times New Roman" w:hAnsiTheme="minorHAnsi" w:cs="Calibri"/>
                <w:bCs/>
                <w:spacing w:val="-3"/>
                <w:sz w:val="20"/>
              </w:rPr>
              <w:t>52</w:t>
            </w:r>
          </w:p>
        </w:tc>
      </w:tr>
      <w:tr w:rsidR="003E3B0C" w:rsidRPr="008F1AF7" w:rsidTr="00C13E59">
        <w:tc>
          <w:tcPr>
            <w:tcW w:w="2037" w:type="dxa"/>
            <w:tcBorders>
              <w:top w:val="single" w:sz="4" w:space="0" w:color="auto"/>
              <w:left w:val="single" w:sz="4" w:space="0" w:color="auto"/>
              <w:bottom w:val="single" w:sz="4" w:space="0" w:color="auto"/>
              <w:right w:val="single" w:sz="4" w:space="0" w:color="auto"/>
            </w:tcBorders>
          </w:tcPr>
          <w:p w:rsidR="003E3B0C" w:rsidRPr="008F1AF7" w:rsidRDefault="003E3B0C" w:rsidP="00C13E59">
            <w:pPr>
              <w:tabs>
                <w:tab w:val="center" w:pos="5112"/>
              </w:tabs>
              <w:suppressAutoHyphens/>
              <w:spacing w:before="120" w:after="0" w:line="240" w:lineRule="auto"/>
              <w:rPr>
                <w:rFonts w:asciiTheme="minorHAnsi" w:eastAsia="Times New Roman" w:hAnsiTheme="minorHAnsi" w:cs="Calibri"/>
                <w:bCs/>
                <w:spacing w:val="-3"/>
                <w:sz w:val="20"/>
              </w:rPr>
            </w:pPr>
            <w:r w:rsidRPr="008F1AF7">
              <w:rPr>
                <w:rFonts w:asciiTheme="minorHAnsi" w:eastAsia="Times New Roman" w:hAnsiTheme="minorHAnsi" w:cs="Calibri"/>
                <w:bCs/>
                <w:spacing w:val="-3"/>
                <w:sz w:val="20"/>
              </w:rPr>
              <w:t xml:space="preserve"># </w:t>
            </w:r>
            <w:proofErr w:type="gramStart"/>
            <w:r w:rsidRPr="008F1AF7">
              <w:rPr>
                <w:rFonts w:asciiTheme="minorHAnsi" w:eastAsia="Times New Roman" w:hAnsiTheme="minorHAnsi" w:cs="Calibri"/>
                <w:bCs/>
                <w:spacing w:val="-3"/>
                <w:sz w:val="20"/>
              </w:rPr>
              <w:t>of</w:t>
            </w:r>
            <w:proofErr w:type="gramEnd"/>
            <w:r w:rsidRPr="008F1AF7">
              <w:rPr>
                <w:rFonts w:asciiTheme="minorHAnsi" w:eastAsia="Times New Roman" w:hAnsiTheme="minorHAnsi" w:cs="Calibri"/>
                <w:bCs/>
                <w:spacing w:val="-3"/>
                <w:sz w:val="20"/>
              </w:rPr>
              <w:t xml:space="preserve"> negative stories</w:t>
            </w:r>
          </w:p>
        </w:tc>
        <w:tc>
          <w:tcPr>
            <w:tcW w:w="1899" w:type="dxa"/>
            <w:tcBorders>
              <w:top w:val="single" w:sz="4" w:space="0" w:color="auto"/>
              <w:left w:val="single" w:sz="4" w:space="0" w:color="auto"/>
              <w:bottom w:val="single" w:sz="4" w:space="0" w:color="auto"/>
              <w:right w:val="single" w:sz="4" w:space="0" w:color="auto"/>
            </w:tcBorders>
          </w:tcPr>
          <w:p w:rsidR="003E3B0C" w:rsidRPr="008F1AF7" w:rsidRDefault="003E3B0C" w:rsidP="00C13E59">
            <w:pPr>
              <w:tabs>
                <w:tab w:val="center" w:pos="5112"/>
              </w:tabs>
              <w:suppressAutoHyphens/>
              <w:spacing w:before="120" w:after="0" w:line="240" w:lineRule="auto"/>
              <w:jc w:val="both"/>
              <w:rPr>
                <w:rFonts w:asciiTheme="minorHAnsi" w:eastAsia="Times New Roman" w:hAnsiTheme="minorHAnsi" w:cs="Calibri"/>
                <w:bCs/>
                <w:spacing w:val="-3"/>
                <w:sz w:val="20"/>
              </w:rPr>
            </w:pPr>
            <w:r w:rsidRPr="008F1AF7">
              <w:rPr>
                <w:rFonts w:asciiTheme="minorHAnsi" w:eastAsia="Times New Roman" w:hAnsiTheme="minorHAnsi" w:cs="Calibri"/>
                <w:bCs/>
                <w:spacing w:val="-3"/>
                <w:sz w:val="20"/>
              </w:rPr>
              <w:t>0</w:t>
            </w:r>
          </w:p>
        </w:tc>
        <w:tc>
          <w:tcPr>
            <w:tcW w:w="1899" w:type="dxa"/>
            <w:tcBorders>
              <w:top w:val="single" w:sz="4" w:space="0" w:color="auto"/>
              <w:left w:val="single" w:sz="4" w:space="0" w:color="auto"/>
              <w:bottom w:val="single" w:sz="4" w:space="0" w:color="auto"/>
              <w:right w:val="single" w:sz="4" w:space="0" w:color="auto"/>
            </w:tcBorders>
          </w:tcPr>
          <w:p w:rsidR="003E3B0C" w:rsidRPr="008F1AF7" w:rsidRDefault="003E3B0C" w:rsidP="00C13E59">
            <w:pPr>
              <w:tabs>
                <w:tab w:val="center" w:pos="5112"/>
              </w:tabs>
              <w:suppressAutoHyphens/>
              <w:spacing w:before="120" w:after="0" w:line="240" w:lineRule="auto"/>
              <w:jc w:val="both"/>
              <w:rPr>
                <w:rFonts w:asciiTheme="minorHAnsi" w:eastAsia="Times New Roman" w:hAnsiTheme="minorHAnsi" w:cs="Calibri"/>
                <w:bCs/>
                <w:spacing w:val="-3"/>
                <w:sz w:val="20"/>
              </w:rPr>
            </w:pPr>
            <w:r w:rsidRPr="008F1AF7">
              <w:rPr>
                <w:rFonts w:asciiTheme="minorHAnsi" w:eastAsia="Times New Roman" w:hAnsiTheme="minorHAnsi" w:cs="Calibri"/>
                <w:bCs/>
                <w:spacing w:val="-3"/>
                <w:sz w:val="20"/>
              </w:rPr>
              <w:t>1</w:t>
            </w:r>
          </w:p>
        </w:tc>
        <w:tc>
          <w:tcPr>
            <w:tcW w:w="1581" w:type="dxa"/>
            <w:tcBorders>
              <w:top w:val="single" w:sz="4" w:space="0" w:color="auto"/>
              <w:left w:val="single" w:sz="4" w:space="0" w:color="auto"/>
              <w:bottom w:val="single" w:sz="4" w:space="0" w:color="auto"/>
              <w:right w:val="single" w:sz="4" w:space="0" w:color="auto"/>
            </w:tcBorders>
          </w:tcPr>
          <w:p w:rsidR="003E3B0C" w:rsidRPr="008F1AF7" w:rsidRDefault="003E3B0C" w:rsidP="00C13E59">
            <w:pPr>
              <w:tabs>
                <w:tab w:val="center" w:pos="5112"/>
              </w:tabs>
              <w:suppressAutoHyphens/>
              <w:spacing w:before="120" w:after="0" w:line="240" w:lineRule="auto"/>
              <w:jc w:val="both"/>
              <w:rPr>
                <w:rFonts w:asciiTheme="minorHAnsi" w:eastAsia="Times New Roman" w:hAnsiTheme="minorHAnsi" w:cs="Calibri"/>
                <w:bCs/>
                <w:spacing w:val="-3"/>
                <w:sz w:val="20"/>
              </w:rPr>
            </w:pPr>
            <w:r w:rsidRPr="008F1AF7">
              <w:rPr>
                <w:rFonts w:asciiTheme="minorHAnsi" w:eastAsia="Times New Roman" w:hAnsiTheme="minorHAnsi" w:cs="Calibri"/>
                <w:bCs/>
                <w:spacing w:val="-3"/>
                <w:sz w:val="20"/>
              </w:rPr>
              <w:t>0</w:t>
            </w:r>
          </w:p>
        </w:tc>
      </w:tr>
    </w:tbl>
    <w:p w:rsidR="003E3B0C" w:rsidRPr="008F1AF7" w:rsidRDefault="003E3B0C" w:rsidP="003E3B0C">
      <w:pPr>
        <w:pStyle w:val="PMBL"/>
        <w:spacing w:before="120"/>
        <w:ind w:left="0"/>
        <w:rPr>
          <w:rFonts w:asciiTheme="minorHAnsi" w:hAnsiTheme="minorHAnsi" w:cs="Calibri"/>
          <w:b/>
          <w:sz w:val="24"/>
          <w:szCs w:val="24"/>
        </w:rPr>
      </w:pPr>
    </w:p>
    <w:p w:rsidR="00400D5A" w:rsidRPr="003E3B0C" w:rsidRDefault="00400D5A">
      <w:pPr>
        <w:rPr>
          <w:rFonts w:asciiTheme="minorHAnsi" w:hAnsiTheme="minorHAnsi" w:cs="Calibri"/>
        </w:rPr>
      </w:pPr>
    </w:p>
    <w:sectPr w:rsidR="00400D5A" w:rsidRPr="003E3B0C" w:rsidSect="003E3B0C">
      <w:pgSz w:w="12240" w:h="15840"/>
      <w:pgMar w:top="1440" w:right="1080" w:bottom="1440" w:left="13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D5730"/>
    <w:multiLevelType w:val="hybridMultilevel"/>
    <w:tmpl w:val="25442D6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A33494"/>
    <w:multiLevelType w:val="hybridMultilevel"/>
    <w:tmpl w:val="8C2E3F54"/>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2D94BCC"/>
    <w:multiLevelType w:val="hybridMultilevel"/>
    <w:tmpl w:val="418E733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44F2ACD"/>
    <w:multiLevelType w:val="hybridMultilevel"/>
    <w:tmpl w:val="6866A0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25BC60F3"/>
    <w:multiLevelType w:val="hybridMultilevel"/>
    <w:tmpl w:val="61DA55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BF17FAB"/>
    <w:multiLevelType w:val="hybridMultilevel"/>
    <w:tmpl w:val="416422B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4CA47BE1"/>
    <w:multiLevelType w:val="hybridMultilevel"/>
    <w:tmpl w:val="7FF8E0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4E141172"/>
    <w:multiLevelType w:val="hybridMultilevel"/>
    <w:tmpl w:val="095ED8C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BED4BD6"/>
    <w:multiLevelType w:val="hybridMultilevel"/>
    <w:tmpl w:val="17FEA90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D3E4E9E"/>
    <w:multiLevelType w:val="hybridMultilevel"/>
    <w:tmpl w:val="92F8B3FE"/>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0">
    <w:nsid w:val="5EFB0616"/>
    <w:multiLevelType w:val="hybridMultilevel"/>
    <w:tmpl w:val="42DED0E4"/>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5FB1D0D"/>
    <w:multiLevelType w:val="hybridMultilevel"/>
    <w:tmpl w:val="61C67DC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2">
    <w:nsid w:val="66F22605"/>
    <w:multiLevelType w:val="hybridMultilevel"/>
    <w:tmpl w:val="A008EFB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D621CAF"/>
    <w:multiLevelType w:val="hybridMultilevel"/>
    <w:tmpl w:val="37041E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77AC5CEC"/>
    <w:multiLevelType w:val="hybridMultilevel"/>
    <w:tmpl w:val="46464620"/>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5">
    <w:nsid w:val="7AF97A94"/>
    <w:multiLevelType w:val="hybridMultilevel"/>
    <w:tmpl w:val="9BB039EE"/>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3"/>
  </w:num>
  <w:num w:numId="3">
    <w:abstractNumId w:val="12"/>
  </w:num>
  <w:num w:numId="4">
    <w:abstractNumId w:val="1"/>
  </w:num>
  <w:num w:numId="5">
    <w:abstractNumId w:val="15"/>
  </w:num>
  <w:num w:numId="6">
    <w:abstractNumId w:val="10"/>
  </w:num>
  <w:num w:numId="7">
    <w:abstractNumId w:val="6"/>
  </w:num>
  <w:num w:numId="8">
    <w:abstractNumId w:val="2"/>
  </w:num>
  <w:num w:numId="9">
    <w:abstractNumId w:val="0"/>
  </w:num>
  <w:num w:numId="10">
    <w:abstractNumId w:val="7"/>
  </w:num>
  <w:num w:numId="11">
    <w:abstractNumId w:val="8"/>
  </w:num>
  <w:num w:numId="12">
    <w:abstractNumId w:val="5"/>
  </w:num>
  <w:num w:numId="13">
    <w:abstractNumId w:val="14"/>
  </w:num>
  <w:num w:numId="14">
    <w:abstractNumId w:val="11"/>
  </w:num>
  <w:num w:numId="15">
    <w:abstractNumId w:val="9"/>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B0C"/>
    <w:rsid w:val="003E3B0C"/>
    <w:rsid w:val="00400D5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FF08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B0C"/>
    <w:pPr>
      <w:spacing w:line="276" w:lineRule="auto"/>
    </w:pPr>
    <w:rPr>
      <w:rFonts w:ascii="Calibri" w:eastAsia="Calibri" w:hAnsi="Calibri" w:cs="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MBL">
    <w:name w:val="PM BL"/>
    <w:basedOn w:val="Normal"/>
    <w:rsid w:val="003E3B0C"/>
    <w:pPr>
      <w:tabs>
        <w:tab w:val="left" w:pos="1440"/>
      </w:tabs>
      <w:spacing w:before="80" w:after="80" w:line="240" w:lineRule="exact"/>
      <w:ind w:left="1440" w:hanging="240"/>
    </w:pPr>
    <w:rPr>
      <w:rFonts w:ascii="Arial" w:eastAsia="Times" w:hAnsi="Arial"/>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B0C"/>
    <w:pPr>
      <w:spacing w:line="276" w:lineRule="auto"/>
    </w:pPr>
    <w:rPr>
      <w:rFonts w:ascii="Calibri" w:eastAsia="Calibri" w:hAnsi="Calibri" w:cs="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MBL">
    <w:name w:val="PM BL"/>
    <w:basedOn w:val="Normal"/>
    <w:rsid w:val="003E3B0C"/>
    <w:pPr>
      <w:tabs>
        <w:tab w:val="left" w:pos="1440"/>
      </w:tabs>
      <w:spacing w:before="80" w:after="80" w:line="240" w:lineRule="exact"/>
      <w:ind w:left="1440" w:hanging="240"/>
    </w:pPr>
    <w:rPr>
      <w:rFonts w:ascii="Arial" w:eastAsia="Times"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2054</Words>
  <Characters>11711</Characters>
  <Application>Microsoft Macintosh Word</Application>
  <DocSecurity>0</DocSecurity>
  <Lines>97</Lines>
  <Paragraphs>27</Paragraphs>
  <ScaleCrop>false</ScaleCrop>
  <Company/>
  <LinksUpToDate>false</LinksUpToDate>
  <CharactersWithSpaces>13738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Brock</dc:creator>
  <cp:keywords/>
  <dc:description/>
  <cp:lastModifiedBy>Joel Brock</cp:lastModifiedBy>
  <cp:revision>1</cp:revision>
  <dcterms:created xsi:type="dcterms:W3CDTF">2015-10-20T17:57:00Z</dcterms:created>
  <dcterms:modified xsi:type="dcterms:W3CDTF">2015-10-20T18:01:00Z</dcterms:modified>
</cp:coreProperties>
</file>